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FC" w:rsidRPr="00422175" w:rsidRDefault="00A25D20" w:rsidP="00422175">
      <w:pPr>
        <w:pStyle w:val="Style4"/>
        <w:widowControl/>
        <w:spacing w:before="72" w:line="240" w:lineRule="auto"/>
        <w:jc w:val="center"/>
        <w:rPr>
          <w:sz w:val="28"/>
          <w:szCs w:val="28"/>
        </w:rPr>
      </w:pPr>
      <w:r w:rsidRPr="00422175">
        <w:rPr>
          <w:rStyle w:val="FontStyle190"/>
          <w:b w:val="0"/>
          <w:sz w:val="28"/>
          <w:szCs w:val="28"/>
        </w:rPr>
        <w:t>Уважаемый руководитель!</w:t>
      </w:r>
    </w:p>
    <w:p w:rsidR="00D70FFC" w:rsidRPr="00422175" w:rsidRDefault="00D70FFC">
      <w:pPr>
        <w:jc w:val="center"/>
        <w:rPr>
          <w:szCs w:val="28"/>
        </w:rPr>
      </w:pPr>
    </w:p>
    <w:p w:rsidR="00D70FFC" w:rsidRDefault="00BC1BB5" w:rsidP="00D21DB4">
      <w:pPr>
        <w:ind w:firstLine="709"/>
        <w:jc w:val="both"/>
        <w:rPr>
          <w:sz w:val="28"/>
          <w:szCs w:val="28"/>
        </w:rPr>
      </w:pPr>
      <w:r w:rsidRPr="00E867CC">
        <w:rPr>
          <w:sz w:val="28"/>
          <w:szCs w:val="28"/>
          <w:lang w:eastAsia="uk-UA"/>
        </w:rPr>
        <w:t xml:space="preserve">Территориальный орган Федеральной службы государственной статистики по Донецкой Народной Республике </w:t>
      </w:r>
      <w:r w:rsidRPr="00E867CC">
        <w:rPr>
          <w:sz w:val="28"/>
          <w:szCs w:val="28"/>
        </w:rPr>
        <w:t>(</w:t>
      </w:r>
      <w:proofErr w:type="spellStart"/>
      <w:r>
        <w:rPr>
          <w:rFonts w:eastAsia="Calibri"/>
          <w:sz w:val="28"/>
          <w:szCs w:val="28"/>
        </w:rPr>
        <w:t>Донецкстат</w:t>
      </w:r>
      <w:proofErr w:type="spellEnd"/>
      <w:r w:rsidRPr="00E867CC">
        <w:rPr>
          <w:sz w:val="28"/>
          <w:szCs w:val="28"/>
        </w:rPr>
        <w:t xml:space="preserve">) </w:t>
      </w:r>
      <w:r w:rsidR="00A25D20" w:rsidRPr="00422175">
        <w:rPr>
          <w:sz w:val="28"/>
          <w:szCs w:val="28"/>
        </w:rPr>
        <w:t xml:space="preserve">сообщает, что Ваша организация включена в обследование по форме федерального статистического наблюдения </w:t>
      </w:r>
      <w:r w:rsidR="00422175" w:rsidRPr="00422175">
        <w:rPr>
          <w:sz w:val="28"/>
          <w:szCs w:val="28"/>
        </w:rPr>
        <w:br/>
      </w:r>
      <w:r w:rsidR="00A25D20" w:rsidRPr="00422175">
        <w:rPr>
          <w:b/>
          <w:sz w:val="28"/>
          <w:szCs w:val="28"/>
        </w:rPr>
        <w:t xml:space="preserve">№ </w:t>
      </w:r>
      <w:r w:rsidR="00130918">
        <w:rPr>
          <w:b/>
          <w:sz w:val="28"/>
          <w:szCs w:val="28"/>
        </w:rPr>
        <w:t>2</w:t>
      </w:r>
      <w:r w:rsidR="00A25D20" w:rsidRPr="00422175">
        <w:rPr>
          <w:b/>
          <w:sz w:val="28"/>
          <w:szCs w:val="28"/>
        </w:rPr>
        <w:t xml:space="preserve">-цены </w:t>
      </w:r>
      <w:r w:rsidR="00130918">
        <w:rPr>
          <w:b/>
          <w:sz w:val="28"/>
          <w:szCs w:val="28"/>
        </w:rPr>
        <w:t>приобретения</w:t>
      </w:r>
      <w:r w:rsidR="00A25D20" w:rsidRPr="00422175">
        <w:rPr>
          <w:b/>
          <w:sz w:val="28"/>
          <w:szCs w:val="28"/>
        </w:rPr>
        <w:t xml:space="preserve"> «Сведения о ценах </w:t>
      </w:r>
      <w:r w:rsidR="00130918">
        <w:rPr>
          <w:b/>
          <w:sz w:val="28"/>
          <w:szCs w:val="28"/>
        </w:rPr>
        <w:t>приобретения отдельных видов товаров»</w:t>
      </w:r>
      <w:r w:rsidR="00F15CAA">
        <w:rPr>
          <w:b/>
          <w:sz w:val="28"/>
          <w:szCs w:val="28"/>
        </w:rPr>
        <w:t xml:space="preserve"> (месячная)</w:t>
      </w:r>
      <w:r w:rsidR="00A25D20" w:rsidRPr="00422175">
        <w:rPr>
          <w:b/>
          <w:sz w:val="28"/>
          <w:szCs w:val="28"/>
        </w:rPr>
        <w:t xml:space="preserve">, </w:t>
      </w:r>
      <w:r w:rsidR="00A25D20" w:rsidRPr="00422175">
        <w:rPr>
          <w:sz w:val="28"/>
          <w:szCs w:val="28"/>
        </w:rPr>
        <w:t xml:space="preserve">утвержденной </w:t>
      </w:r>
      <w:r w:rsidR="00881849">
        <w:rPr>
          <w:sz w:val="28"/>
          <w:szCs w:val="28"/>
        </w:rPr>
        <w:t>п</w:t>
      </w:r>
      <w:r w:rsidR="00A25D20" w:rsidRPr="00422175">
        <w:rPr>
          <w:sz w:val="28"/>
          <w:szCs w:val="28"/>
        </w:rPr>
        <w:t>риказом Росстата №</w:t>
      </w:r>
      <w:r w:rsidR="00422175" w:rsidRPr="00422175">
        <w:rPr>
          <w:sz w:val="28"/>
          <w:szCs w:val="28"/>
        </w:rPr>
        <w:t xml:space="preserve"> </w:t>
      </w:r>
      <w:r w:rsidR="0087771B">
        <w:rPr>
          <w:sz w:val="28"/>
          <w:szCs w:val="28"/>
        </w:rPr>
        <w:t>362</w:t>
      </w:r>
      <w:r w:rsidR="00A25D20" w:rsidRPr="00422175">
        <w:rPr>
          <w:sz w:val="28"/>
          <w:szCs w:val="28"/>
        </w:rPr>
        <w:t xml:space="preserve"> от </w:t>
      </w:r>
      <w:r w:rsidR="0087771B">
        <w:rPr>
          <w:sz w:val="28"/>
          <w:szCs w:val="28"/>
        </w:rPr>
        <w:t>31</w:t>
      </w:r>
      <w:r w:rsidR="00422175">
        <w:rPr>
          <w:sz w:val="28"/>
          <w:szCs w:val="28"/>
        </w:rPr>
        <w:t xml:space="preserve"> июля </w:t>
      </w:r>
      <w:r w:rsidR="00A25D20" w:rsidRPr="00422175">
        <w:rPr>
          <w:sz w:val="28"/>
          <w:szCs w:val="28"/>
        </w:rPr>
        <w:t>202</w:t>
      </w:r>
      <w:r w:rsidR="0087771B">
        <w:rPr>
          <w:sz w:val="28"/>
          <w:szCs w:val="28"/>
        </w:rPr>
        <w:t>3</w:t>
      </w:r>
      <w:r w:rsidR="00422175" w:rsidRPr="00422175">
        <w:rPr>
          <w:sz w:val="28"/>
          <w:szCs w:val="28"/>
        </w:rPr>
        <w:t xml:space="preserve"> </w:t>
      </w:r>
      <w:r w:rsidR="00A25D20" w:rsidRPr="00422175">
        <w:rPr>
          <w:sz w:val="28"/>
          <w:szCs w:val="28"/>
        </w:rPr>
        <w:t>г.</w:t>
      </w:r>
      <w:r w:rsidR="00D74948">
        <w:rPr>
          <w:sz w:val="28"/>
          <w:szCs w:val="28"/>
        </w:rPr>
        <w:t xml:space="preserve"> </w:t>
      </w:r>
    </w:p>
    <w:p w:rsidR="00D74948" w:rsidRPr="00683C15" w:rsidRDefault="00D74948" w:rsidP="00D74948">
      <w:pPr>
        <w:ind w:firstLine="709"/>
        <w:jc w:val="both"/>
        <w:rPr>
          <w:rFonts w:eastAsia="Calibri"/>
          <w:sz w:val="24"/>
          <w:szCs w:val="24"/>
        </w:rPr>
      </w:pPr>
      <w:r w:rsidRPr="00683C15">
        <w:rPr>
          <w:rFonts w:eastAsia="Calibri"/>
          <w:sz w:val="28"/>
          <w:szCs w:val="28"/>
        </w:rPr>
        <w:t xml:space="preserve">С бланком формы можно ознакомиться на официальном сайте Росстата </w:t>
      </w:r>
      <w:r w:rsidRPr="00683C15">
        <w:rPr>
          <w:rFonts w:eastAsia="Calibri"/>
          <w:i/>
          <w:sz w:val="28"/>
          <w:szCs w:val="28"/>
        </w:rPr>
        <w:t>(</w:t>
      </w:r>
      <w:hyperlink r:id="rId8" w:history="1">
        <w:r w:rsidRPr="00683C15">
          <w:rPr>
            <w:rFonts w:eastAsia="Calibri"/>
            <w:i/>
            <w:sz w:val="28"/>
            <w:szCs w:val="28"/>
          </w:rPr>
          <w:t>https://rosstat.gov.ru/</w:t>
        </w:r>
      </w:hyperlink>
      <w:r w:rsidRPr="00683C15">
        <w:rPr>
          <w:rFonts w:eastAsia="Calibri"/>
          <w:i/>
          <w:sz w:val="28"/>
          <w:szCs w:val="28"/>
        </w:rPr>
        <w:t>)</w:t>
      </w:r>
      <w:r w:rsidRPr="00683C15">
        <w:rPr>
          <w:rFonts w:eastAsia="Calibri"/>
          <w:sz w:val="28"/>
          <w:szCs w:val="28"/>
        </w:rPr>
        <w:t>,</w:t>
      </w:r>
      <w:r w:rsidRPr="00683C15">
        <w:rPr>
          <w:sz w:val="28"/>
          <w:szCs w:val="28"/>
        </w:rPr>
        <w:t xml:space="preserve"> а также на официальном сайте </w:t>
      </w:r>
      <w:proofErr w:type="spellStart"/>
      <w:r w:rsidRPr="00683C15">
        <w:rPr>
          <w:sz w:val="28"/>
          <w:szCs w:val="28"/>
        </w:rPr>
        <w:t>Донецкстата</w:t>
      </w:r>
      <w:proofErr w:type="spellEnd"/>
      <w:r w:rsidRPr="00683C15">
        <w:rPr>
          <w:sz w:val="28"/>
          <w:szCs w:val="28"/>
        </w:rPr>
        <w:t xml:space="preserve"> </w:t>
      </w:r>
      <w:r w:rsidRPr="00683C15">
        <w:rPr>
          <w:spacing w:val="-8"/>
          <w:sz w:val="28"/>
          <w:szCs w:val="28"/>
        </w:rPr>
        <w:t>(https://80.rosstat.gov.ru/), в разделе</w:t>
      </w:r>
      <w:r w:rsidRPr="00683C15">
        <w:rPr>
          <w:rFonts w:eastAsia="Calibri"/>
          <w:sz w:val="28"/>
          <w:szCs w:val="28"/>
        </w:rPr>
        <w:t xml:space="preserve"> Респондентам/ Формы федерального статистического наблюдения и формы бухгалтерской (финансовой) отчетности/ Альбом форм федерального статистического наблюдения).</w:t>
      </w:r>
      <w:r w:rsidRPr="00683C15">
        <w:rPr>
          <w:rFonts w:eastAsia="Calibri"/>
          <w:sz w:val="24"/>
          <w:szCs w:val="24"/>
        </w:rPr>
        <w:t xml:space="preserve"> </w:t>
      </w:r>
    </w:p>
    <w:p w:rsidR="00130918" w:rsidRDefault="00F45034" w:rsidP="00D21DB4">
      <w:pPr>
        <w:ind w:firstLine="709"/>
        <w:jc w:val="both"/>
        <w:rPr>
          <w:sz w:val="28"/>
          <w:szCs w:val="28"/>
        </w:rPr>
      </w:pPr>
      <w:r w:rsidRPr="00422175">
        <w:rPr>
          <w:sz w:val="28"/>
          <w:szCs w:val="28"/>
        </w:rPr>
        <w:t xml:space="preserve">Наблюдение за ценами </w:t>
      </w:r>
      <w:r w:rsidR="00130918">
        <w:rPr>
          <w:sz w:val="28"/>
          <w:szCs w:val="28"/>
        </w:rPr>
        <w:t>приобретения</w:t>
      </w:r>
      <w:r w:rsidRPr="00422175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в</w:t>
      </w:r>
      <w:r w:rsidRPr="00422175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422175">
        <w:rPr>
          <w:sz w:val="28"/>
          <w:szCs w:val="28"/>
        </w:rPr>
        <w:t xml:space="preserve"> расчета индексов</w:t>
      </w:r>
      <w:r>
        <w:rPr>
          <w:sz w:val="28"/>
          <w:szCs w:val="28"/>
        </w:rPr>
        <w:t xml:space="preserve"> цен</w:t>
      </w:r>
      <w:r w:rsidRPr="00422175">
        <w:rPr>
          <w:sz w:val="28"/>
          <w:szCs w:val="28"/>
        </w:rPr>
        <w:t xml:space="preserve">, являющихся одними из важнейших показателей, характеризующих </w:t>
      </w:r>
      <w:r w:rsidRPr="001D0143">
        <w:rPr>
          <w:sz w:val="28"/>
          <w:szCs w:val="28"/>
        </w:rPr>
        <w:t xml:space="preserve">изменение цен во времени на сопоставимые виды товаров при неизменной структуре </w:t>
      </w:r>
      <w:r w:rsidR="00130918">
        <w:rPr>
          <w:sz w:val="28"/>
          <w:szCs w:val="28"/>
        </w:rPr>
        <w:t>приобретения</w:t>
      </w:r>
      <w:r w:rsidRPr="00422175">
        <w:rPr>
          <w:sz w:val="28"/>
          <w:szCs w:val="28"/>
        </w:rPr>
        <w:t xml:space="preserve">. Индексы цен </w:t>
      </w:r>
      <w:r w:rsidR="00130918">
        <w:rPr>
          <w:sz w:val="28"/>
          <w:szCs w:val="28"/>
        </w:rPr>
        <w:t>приобретения</w:t>
      </w:r>
      <w:r w:rsidRPr="00422175">
        <w:rPr>
          <w:sz w:val="28"/>
          <w:szCs w:val="28"/>
        </w:rPr>
        <w:t xml:space="preserve"> используются </w:t>
      </w:r>
      <w:r w:rsidR="00130918">
        <w:rPr>
          <w:sz w:val="28"/>
          <w:szCs w:val="28"/>
        </w:rPr>
        <w:t xml:space="preserve">при </w:t>
      </w:r>
      <w:r w:rsidR="00130918" w:rsidRPr="00130918">
        <w:rPr>
          <w:sz w:val="28"/>
          <w:szCs w:val="28"/>
        </w:rPr>
        <w:t xml:space="preserve">анализе изменения цен на приобретенные организациями отдельные виды товаров </w:t>
      </w:r>
      <w:r w:rsidR="00130918">
        <w:rPr>
          <w:sz w:val="28"/>
          <w:szCs w:val="28"/>
        </w:rPr>
        <w:br/>
      </w:r>
      <w:r w:rsidR="00130918" w:rsidRPr="00130918">
        <w:rPr>
          <w:sz w:val="28"/>
          <w:szCs w:val="28"/>
        </w:rPr>
        <w:t xml:space="preserve">за определенный период времени и его влияния на инфляционные процессы; сопоставлении уровней цен на приобретенные организациями отдельные виды товаров в различных субъектах Российской Федерации; изучении соотношений между ценами производителей и ценами на приобретенные организациями отдельные виды товаров; проведении различных макроэкономических </w:t>
      </w:r>
      <w:r w:rsidR="00130918">
        <w:rPr>
          <w:sz w:val="28"/>
          <w:szCs w:val="28"/>
        </w:rPr>
        <w:br/>
      </w:r>
      <w:r w:rsidR="00130918" w:rsidRPr="00130918">
        <w:rPr>
          <w:sz w:val="28"/>
          <w:szCs w:val="28"/>
        </w:rPr>
        <w:t>и прогнозных расчетов</w:t>
      </w:r>
      <w:r w:rsidR="00130918">
        <w:rPr>
          <w:sz w:val="28"/>
          <w:szCs w:val="28"/>
        </w:rPr>
        <w:t>.</w:t>
      </w:r>
    </w:p>
    <w:p w:rsidR="00414AF7" w:rsidRPr="00414AF7" w:rsidRDefault="00414AF7" w:rsidP="00D2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414AF7">
        <w:rPr>
          <w:sz w:val="28"/>
          <w:szCs w:val="28"/>
        </w:rPr>
        <w:t xml:space="preserve"> обеспечения сопоставимости индексных рядов цена на о</w:t>
      </w:r>
      <w:r w:rsidR="00130918">
        <w:rPr>
          <w:sz w:val="28"/>
          <w:szCs w:val="28"/>
        </w:rPr>
        <w:t xml:space="preserve">тобранный для наблюдения товар </w:t>
      </w:r>
      <w:r w:rsidRPr="00414AF7">
        <w:rPr>
          <w:sz w:val="28"/>
          <w:szCs w:val="28"/>
        </w:rPr>
        <w:t xml:space="preserve">должна предоставляться на протяжении всего отчетного </w:t>
      </w:r>
      <w:proofErr w:type="gramStart"/>
      <w:r w:rsidRPr="00414AF7">
        <w:rPr>
          <w:sz w:val="28"/>
          <w:szCs w:val="28"/>
        </w:rPr>
        <w:t>года</w:t>
      </w:r>
      <w:proofErr w:type="gramEnd"/>
      <w:r w:rsidRPr="00414AF7">
        <w:rPr>
          <w:sz w:val="28"/>
          <w:szCs w:val="28"/>
        </w:rPr>
        <w:t>.</w:t>
      </w:r>
    </w:p>
    <w:p w:rsidR="00D70FFC" w:rsidRPr="00414AF7" w:rsidRDefault="00A25D20" w:rsidP="00D21DB4">
      <w:pPr>
        <w:ind w:firstLine="709"/>
        <w:jc w:val="both"/>
        <w:rPr>
          <w:b/>
          <w:color w:val="auto"/>
          <w:sz w:val="28"/>
          <w:szCs w:val="28"/>
        </w:rPr>
      </w:pPr>
      <w:r w:rsidRPr="00414AF7">
        <w:rPr>
          <w:b/>
          <w:color w:val="auto"/>
          <w:sz w:val="28"/>
          <w:szCs w:val="28"/>
        </w:rPr>
        <w:t xml:space="preserve">Срок представления </w:t>
      </w:r>
      <w:r w:rsidR="00414AF7" w:rsidRPr="00414AF7">
        <w:rPr>
          <w:b/>
          <w:color w:val="auto"/>
          <w:sz w:val="28"/>
          <w:szCs w:val="28"/>
        </w:rPr>
        <w:t xml:space="preserve">первичный статистических данных о цене </w:t>
      </w:r>
      <w:r w:rsidR="00414AF7" w:rsidRPr="00414AF7">
        <w:rPr>
          <w:b/>
          <w:color w:val="auto"/>
          <w:sz w:val="28"/>
          <w:szCs w:val="28"/>
        </w:rPr>
        <w:br/>
        <w:t xml:space="preserve">и количестве </w:t>
      </w:r>
      <w:r w:rsidR="00130918">
        <w:rPr>
          <w:b/>
          <w:color w:val="auto"/>
          <w:sz w:val="28"/>
          <w:szCs w:val="28"/>
        </w:rPr>
        <w:t>приобретенных</w:t>
      </w:r>
      <w:r w:rsidR="00414AF7" w:rsidRPr="00414AF7">
        <w:rPr>
          <w:b/>
          <w:color w:val="auto"/>
          <w:sz w:val="28"/>
          <w:szCs w:val="28"/>
        </w:rPr>
        <w:t xml:space="preserve"> </w:t>
      </w:r>
      <w:r w:rsidR="00881849">
        <w:rPr>
          <w:b/>
          <w:color w:val="auto"/>
          <w:sz w:val="28"/>
          <w:szCs w:val="28"/>
        </w:rPr>
        <w:t xml:space="preserve">товаров </w:t>
      </w:r>
      <w:r w:rsidR="00414AF7" w:rsidRPr="00414AF7">
        <w:rPr>
          <w:b/>
          <w:color w:val="auto"/>
          <w:sz w:val="28"/>
          <w:szCs w:val="28"/>
        </w:rPr>
        <w:t>по</w:t>
      </w:r>
      <w:r w:rsidRPr="00414AF7">
        <w:rPr>
          <w:b/>
          <w:color w:val="auto"/>
          <w:sz w:val="28"/>
          <w:szCs w:val="28"/>
        </w:rPr>
        <w:t xml:space="preserve"> форм</w:t>
      </w:r>
      <w:r w:rsidR="00414AF7" w:rsidRPr="00414AF7">
        <w:rPr>
          <w:b/>
          <w:color w:val="auto"/>
          <w:sz w:val="28"/>
          <w:szCs w:val="28"/>
        </w:rPr>
        <w:t>е</w:t>
      </w:r>
      <w:r w:rsidRPr="00414AF7">
        <w:rPr>
          <w:b/>
          <w:color w:val="auto"/>
          <w:sz w:val="28"/>
          <w:szCs w:val="28"/>
        </w:rPr>
        <w:t xml:space="preserve"> в адрес </w:t>
      </w:r>
      <w:proofErr w:type="spellStart"/>
      <w:r w:rsidR="001664DA" w:rsidRPr="001664DA">
        <w:rPr>
          <w:rFonts w:eastAsia="Calibri"/>
          <w:b/>
          <w:sz w:val="28"/>
          <w:szCs w:val="28"/>
        </w:rPr>
        <w:t>Донецкстата</w:t>
      </w:r>
      <w:proofErr w:type="spellEnd"/>
      <w:r w:rsidRPr="00414AF7">
        <w:rPr>
          <w:b/>
          <w:color w:val="auto"/>
          <w:sz w:val="28"/>
          <w:szCs w:val="28"/>
        </w:rPr>
        <w:t xml:space="preserve"> </w:t>
      </w:r>
      <w:r w:rsidR="00170938">
        <w:rPr>
          <w:b/>
          <w:color w:val="auto"/>
          <w:sz w:val="28"/>
          <w:szCs w:val="28"/>
        </w:rPr>
        <w:t xml:space="preserve">с </w:t>
      </w:r>
      <w:r w:rsidR="00130918" w:rsidRPr="00130918">
        <w:rPr>
          <w:b/>
          <w:color w:val="auto"/>
          <w:sz w:val="28"/>
          <w:szCs w:val="28"/>
        </w:rPr>
        <w:t>15-го по 18-е число после отчетного месяца</w:t>
      </w:r>
      <w:r w:rsidRPr="00414AF7">
        <w:rPr>
          <w:b/>
          <w:color w:val="auto"/>
          <w:sz w:val="28"/>
          <w:szCs w:val="28"/>
        </w:rPr>
        <w:t>.</w:t>
      </w:r>
    </w:p>
    <w:p w:rsidR="00632759" w:rsidRDefault="00130918" w:rsidP="00D21DB4">
      <w:pPr>
        <w:widowControl w:val="0"/>
        <w:ind w:firstLine="709"/>
        <w:jc w:val="both"/>
        <w:rPr>
          <w:sz w:val="28"/>
          <w:szCs w:val="28"/>
        </w:rPr>
      </w:pPr>
      <w:r w:rsidRPr="00130918">
        <w:rPr>
          <w:sz w:val="28"/>
          <w:szCs w:val="28"/>
        </w:rPr>
        <w:t xml:space="preserve">Основанием для заполнения формы служат данные о ценах и количестве приобретенных товаров, содержащиеся в первичной учетной документации, </w:t>
      </w:r>
      <w:r>
        <w:rPr>
          <w:sz w:val="28"/>
          <w:szCs w:val="28"/>
        </w:rPr>
        <w:br/>
      </w:r>
      <w:r w:rsidRPr="00130918">
        <w:rPr>
          <w:sz w:val="28"/>
          <w:szCs w:val="28"/>
        </w:rPr>
        <w:t>счетах-фактурах и других платежных документах.</w:t>
      </w:r>
    </w:p>
    <w:p w:rsidR="00C72936" w:rsidRDefault="00C72936" w:rsidP="00D21DB4">
      <w:pPr>
        <w:widowControl w:val="0"/>
        <w:ind w:firstLine="709"/>
        <w:jc w:val="both"/>
        <w:rPr>
          <w:sz w:val="28"/>
          <w:szCs w:val="28"/>
        </w:rPr>
      </w:pPr>
      <w:r w:rsidRPr="00C72936">
        <w:rPr>
          <w:sz w:val="28"/>
          <w:szCs w:val="28"/>
        </w:rPr>
        <w:t xml:space="preserve">В форме указываются данные о цене и количестве по конкретным видам товаров, приобретение которых осуществляется не менее 2-3 раз в год. </w:t>
      </w:r>
      <w:r w:rsidR="00CC0B6A">
        <w:rPr>
          <w:sz w:val="28"/>
          <w:szCs w:val="28"/>
        </w:rPr>
        <w:t xml:space="preserve">Для этого </w:t>
      </w:r>
      <w:r w:rsidR="00CC0B6A" w:rsidRPr="00C72936">
        <w:rPr>
          <w:sz w:val="28"/>
          <w:szCs w:val="28"/>
        </w:rPr>
        <w:t>необходимо выбрать наиболее представительные товарные группы, из них конкретные виды товаров, отличающиеся качественными характеристиками (марками, сортами или техническими параметрами).</w:t>
      </w:r>
      <w:r w:rsidR="00CC0B6A">
        <w:rPr>
          <w:sz w:val="28"/>
          <w:szCs w:val="28"/>
        </w:rPr>
        <w:t xml:space="preserve"> </w:t>
      </w:r>
      <w:r w:rsidRPr="00C72936">
        <w:rPr>
          <w:sz w:val="28"/>
          <w:szCs w:val="28"/>
        </w:rPr>
        <w:t xml:space="preserve">В случае отсутствия данных </w:t>
      </w:r>
      <w:r w:rsidR="00CC0B6A">
        <w:rPr>
          <w:sz w:val="28"/>
          <w:szCs w:val="28"/>
        </w:rPr>
        <w:br/>
      </w:r>
      <w:r w:rsidRPr="00C72936">
        <w:rPr>
          <w:sz w:val="28"/>
          <w:szCs w:val="28"/>
        </w:rPr>
        <w:t xml:space="preserve">по конкретным видам приобретаемых товаров, в форме указываются данные </w:t>
      </w:r>
      <w:r w:rsidR="00CC0B6A">
        <w:rPr>
          <w:sz w:val="28"/>
          <w:szCs w:val="28"/>
        </w:rPr>
        <w:br/>
      </w:r>
      <w:r w:rsidRPr="00C72936">
        <w:rPr>
          <w:sz w:val="28"/>
          <w:szCs w:val="28"/>
        </w:rPr>
        <w:t>по товару-представителю.</w:t>
      </w:r>
    </w:p>
    <w:p w:rsidR="00C72936" w:rsidRDefault="00C72936" w:rsidP="00D21DB4">
      <w:pPr>
        <w:widowControl w:val="0"/>
        <w:ind w:firstLine="709"/>
        <w:jc w:val="both"/>
        <w:rPr>
          <w:sz w:val="28"/>
          <w:szCs w:val="28"/>
        </w:rPr>
      </w:pPr>
      <w:r w:rsidRPr="00C72936">
        <w:rPr>
          <w:sz w:val="28"/>
          <w:szCs w:val="28"/>
        </w:rPr>
        <w:t>Если на момент предоставления отчета по какому-либо виду товара отсутствует цена, в отчете по форме указываются данные о цене, по которой данный вид товара приобретался в ближайший ко дню регистрации день.</w:t>
      </w:r>
    </w:p>
    <w:p w:rsidR="00F07B5E" w:rsidRDefault="0050353B" w:rsidP="00D21DB4">
      <w:pPr>
        <w:widowControl w:val="0"/>
        <w:ind w:firstLine="709"/>
        <w:jc w:val="both"/>
        <w:rPr>
          <w:sz w:val="28"/>
          <w:szCs w:val="28"/>
        </w:rPr>
      </w:pPr>
      <w:r w:rsidRPr="0050353B">
        <w:rPr>
          <w:sz w:val="28"/>
          <w:szCs w:val="28"/>
        </w:rPr>
        <w:t xml:space="preserve">В </w:t>
      </w:r>
      <w:r w:rsidRPr="00881849">
        <w:rPr>
          <w:b/>
          <w:sz w:val="28"/>
          <w:szCs w:val="28"/>
        </w:rPr>
        <w:t>графе 1</w:t>
      </w:r>
      <w:r w:rsidRPr="0050353B">
        <w:rPr>
          <w:sz w:val="28"/>
          <w:szCs w:val="28"/>
        </w:rPr>
        <w:t xml:space="preserve"> указывается </w:t>
      </w:r>
      <w:r w:rsidR="00F07B5E" w:rsidRPr="00F07B5E">
        <w:rPr>
          <w:sz w:val="28"/>
          <w:szCs w:val="28"/>
        </w:rPr>
        <w:t xml:space="preserve">код товара </w:t>
      </w:r>
      <w:r w:rsidR="00881849" w:rsidRPr="00F45034">
        <w:rPr>
          <w:sz w:val="28"/>
          <w:szCs w:val="28"/>
        </w:rPr>
        <w:t xml:space="preserve">по Общероссийскому классификатору продукции по видам экономической деятельности (ОКПД2) </w:t>
      </w:r>
      <w:r w:rsidR="00F07B5E">
        <w:rPr>
          <w:sz w:val="28"/>
          <w:szCs w:val="28"/>
        </w:rPr>
        <w:t>(</w:t>
      </w:r>
      <w:r w:rsidR="00F07B5E" w:rsidRPr="00C205D1">
        <w:rPr>
          <w:sz w:val="28"/>
          <w:szCs w:val="28"/>
        </w:rPr>
        <w:t xml:space="preserve">перечень товаров-представителей приведен на стр. </w:t>
      </w:r>
      <w:r w:rsidR="00F07B5E">
        <w:rPr>
          <w:sz w:val="28"/>
          <w:szCs w:val="28"/>
        </w:rPr>
        <w:t>9-10</w:t>
      </w:r>
      <w:r w:rsidR="00F07B5E" w:rsidRPr="00C205D1">
        <w:rPr>
          <w:sz w:val="28"/>
          <w:szCs w:val="28"/>
        </w:rPr>
        <w:t xml:space="preserve"> Указаний по заполнению формы</w:t>
      </w:r>
      <w:r w:rsidR="00F07B5E">
        <w:rPr>
          <w:sz w:val="28"/>
          <w:szCs w:val="28"/>
        </w:rPr>
        <w:t>).</w:t>
      </w:r>
    </w:p>
    <w:p w:rsidR="001664DA" w:rsidRDefault="0050353B" w:rsidP="00D21DB4">
      <w:pPr>
        <w:widowControl w:val="0"/>
        <w:ind w:firstLine="709"/>
        <w:jc w:val="both"/>
        <w:rPr>
          <w:sz w:val="28"/>
          <w:szCs w:val="28"/>
        </w:rPr>
      </w:pPr>
      <w:r w:rsidRPr="0050353B">
        <w:rPr>
          <w:sz w:val="28"/>
          <w:szCs w:val="28"/>
        </w:rPr>
        <w:t xml:space="preserve">В </w:t>
      </w:r>
      <w:r w:rsidRPr="00881849">
        <w:rPr>
          <w:b/>
          <w:sz w:val="28"/>
          <w:szCs w:val="28"/>
        </w:rPr>
        <w:t>графе 2</w:t>
      </w:r>
      <w:r w:rsidRPr="0050353B">
        <w:rPr>
          <w:sz w:val="28"/>
          <w:szCs w:val="28"/>
        </w:rPr>
        <w:t xml:space="preserve"> указывается код вида товара в соответствии </w:t>
      </w:r>
      <w:r w:rsidR="00F07B5E">
        <w:rPr>
          <w:sz w:val="28"/>
          <w:szCs w:val="28"/>
        </w:rPr>
        <w:t>со справочником видов товаров</w:t>
      </w:r>
      <w:r w:rsidRPr="0050353B">
        <w:rPr>
          <w:sz w:val="28"/>
          <w:szCs w:val="28"/>
        </w:rPr>
        <w:t xml:space="preserve">, размещенном на сайте Росстата в </w:t>
      </w:r>
      <w:r w:rsidR="00F45034">
        <w:rPr>
          <w:sz w:val="28"/>
          <w:szCs w:val="28"/>
        </w:rPr>
        <w:t xml:space="preserve">разделе </w:t>
      </w:r>
      <w:r w:rsidR="00F45034" w:rsidRPr="00422175">
        <w:rPr>
          <w:sz w:val="28"/>
          <w:szCs w:val="28"/>
        </w:rPr>
        <w:t>Официальная статистика/</w:t>
      </w:r>
      <w:r w:rsidR="00F45034">
        <w:rPr>
          <w:sz w:val="28"/>
          <w:szCs w:val="28"/>
        </w:rPr>
        <w:t xml:space="preserve"> </w:t>
      </w:r>
      <w:r w:rsidR="00F45034" w:rsidRPr="00422175">
        <w:rPr>
          <w:sz w:val="28"/>
          <w:szCs w:val="28"/>
        </w:rPr>
        <w:t xml:space="preserve">Цены, </w:t>
      </w:r>
      <w:r w:rsidR="00F45034" w:rsidRPr="00422175">
        <w:rPr>
          <w:sz w:val="28"/>
          <w:szCs w:val="28"/>
        </w:rPr>
        <w:lastRenderedPageBreak/>
        <w:t>инфляция/ Методология/</w:t>
      </w:r>
      <w:r w:rsidR="00F45034">
        <w:rPr>
          <w:sz w:val="28"/>
          <w:szCs w:val="28"/>
        </w:rPr>
        <w:t xml:space="preserve"> </w:t>
      </w:r>
      <w:r w:rsidR="00F45034" w:rsidRPr="00422175">
        <w:rPr>
          <w:sz w:val="28"/>
          <w:szCs w:val="28"/>
        </w:rPr>
        <w:t>Дополнительная информация/</w:t>
      </w:r>
      <w:r w:rsidR="00F45034">
        <w:rPr>
          <w:sz w:val="28"/>
          <w:szCs w:val="28"/>
        </w:rPr>
        <w:t xml:space="preserve"> </w:t>
      </w:r>
      <w:r w:rsidR="00F07B5E" w:rsidRPr="00F07B5E">
        <w:rPr>
          <w:sz w:val="28"/>
          <w:szCs w:val="28"/>
        </w:rPr>
        <w:t xml:space="preserve">Ведомственный справочник </w:t>
      </w:r>
      <w:r w:rsidR="00F07B5E">
        <w:rPr>
          <w:sz w:val="28"/>
          <w:szCs w:val="28"/>
        </w:rPr>
        <w:t>«</w:t>
      </w:r>
      <w:r w:rsidR="00F07B5E" w:rsidRPr="00F07B5E">
        <w:rPr>
          <w:sz w:val="28"/>
          <w:szCs w:val="28"/>
        </w:rPr>
        <w:t>Виды товаров, приобретенных организациями, для регистрации цен</w:t>
      </w:r>
      <w:r w:rsidR="00F07B5E">
        <w:rPr>
          <w:sz w:val="28"/>
          <w:szCs w:val="28"/>
        </w:rPr>
        <w:t>»</w:t>
      </w:r>
      <w:r w:rsidR="00F45034" w:rsidRPr="00422175">
        <w:rPr>
          <w:sz w:val="28"/>
          <w:szCs w:val="28"/>
        </w:rPr>
        <w:t xml:space="preserve"> </w:t>
      </w:r>
      <w:r w:rsidR="00F45034">
        <w:rPr>
          <w:sz w:val="28"/>
          <w:szCs w:val="28"/>
        </w:rPr>
        <w:t>(</w:t>
      </w:r>
      <w:r w:rsidR="00F45034" w:rsidRPr="00422175">
        <w:rPr>
          <w:sz w:val="28"/>
          <w:szCs w:val="28"/>
        </w:rPr>
        <w:t xml:space="preserve">или </w:t>
      </w:r>
      <w:r w:rsidR="00F07B5E">
        <w:rPr>
          <w:sz w:val="28"/>
          <w:szCs w:val="28"/>
        </w:rPr>
        <w:br/>
      </w:r>
      <w:r w:rsidR="00F45034" w:rsidRPr="00422175">
        <w:rPr>
          <w:sz w:val="28"/>
          <w:szCs w:val="28"/>
        </w:rPr>
        <w:t>по ссылке</w:t>
      </w:r>
      <w:r w:rsidR="00F4025E">
        <w:rPr>
          <w:sz w:val="28"/>
          <w:szCs w:val="28"/>
        </w:rPr>
        <w:t xml:space="preserve"> </w:t>
      </w:r>
      <w:r w:rsidR="00F4025E" w:rsidRPr="00F4025E">
        <w:rPr>
          <w:sz w:val="28"/>
          <w:szCs w:val="28"/>
        </w:rPr>
        <w:t>https://rosstat.gov.ru/storage/mediabank/spr_vid_tov_org_reg_cen-2024.xlsx</w:t>
      </w:r>
      <w:bookmarkStart w:id="0" w:name="_GoBack"/>
      <w:bookmarkEnd w:id="0"/>
      <w:r w:rsidR="00F45034">
        <w:rPr>
          <w:sz w:val="28"/>
          <w:szCs w:val="28"/>
        </w:rPr>
        <w:t>.</w:t>
      </w:r>
      <w:r w:rsidR="00F07B5E">
        <w:rPr>
          <w:sz w:val="28"/>
          <w:szCs w:val="28"/>
        </w:rPr>
        <w:t xml:space="preserve"> </w:t>
      </w:r>
      <w:r w:rsidR="00F07B5E" w:rsidRPr="0057073E">
        <w:rPr>
          <w:sz w:val="28"/>
          <w:szCs w:val="28"/>
        </w:rPr>
        <w:t xml:space="preserve">В </w:t>
      </w:r>
      <w:r w:rsidR="00F07B5E" w:rsidRPr="00881849">
        <w:rPr>
          <w:b/>
          <w:sz w:val="28"/>
          <w:szCs w:val="28"/>
        </w:rPr>
        <w:t xml:space="preserve">графе </w:t>
      </w:r>
      <w:r w:rsidR="00F07B5E">
        <w:rPr>
          <w:b/>
          <w:sz w:val="28"/>
          <w:szCs w:val="28"/>
        </w:rPr>
        <w:t>3</w:t>
      </w:r>
      <w:r w:rsidR="00F07B5E" w:rsidRPr="0057073E">
        <w:rPr>
          <w:sz w:val="28"/>
          <w:szCs w:val="28"/>
        </w:rPr>
        <w:t xml:space="preserve"> </w:t>
      </w:r>
      <w:r w:rsidR="00F07B5E" w:rsidRPr="00F07B5E">
        <w:rPr>
          <w:sz w:val="28"/>
          <w:szCs w:val="28"/>
        </w:rPr>
        <w:t>указываются единицы измерения цены и количества приобретенного товара</w:t>
      </w:r>
      <w:r w:rsidR="00F07B5E" w:rsidRPr="00F45034">
        <w:rPr>
          <w:sz w:val="28"/>
          <w:szCs w:val="28"/>
        </w:rPr>
        <w:t>.</w:t>
      </w:r>
    </w:p>
    <w:p w:rsidR="00D70FFC" w:rsidRDefault="0057073E" w:rsidP="00D21DB4">
      <w:pPr>
        <w:widowControl w:val="0"/>
        <w:ind w:firstLine="709"/>
        <w:jc w:val="both"/>
        <w:rPr>
          <w:sz w:val="28"/>
          <w:szCs w:val="28"/>
        </w:rPr>
      </w:pPr>
      <w:r w:rsidRPr="0057073E">
        <w:rPr>
          <w:sz w:val="28"/>
          <w:szCs w:val="28"/>
        </w:rPr>
        <w:t xml:space="preserve">В </w:t>
      </w:r>
      <w:r w:rsidRPr="00881849">
        <w:rPr>
          <w:b/>
          <w:sz w:val="28"/>
          <w:szCs w:val="28"/>
        </w:rPr>
        <w:t>графе 4</w:t>
      </w:r>
      <w:r w:rsidRPr="0057073E">
        <w:rPr>
          <w:sz w:val="28"/>
          <w:szCs w:val="28"/>
        </w:rPr>
        <w:t xml:space="preserve"> указывается код </w:t>
      </w:r>
      <w:r w:rsidR="00F07B5E">
        <w:rPr>
          <w:sz w:val="28"/>
          <w:szCs w:val="28"/>
        </w:rPr>
        <w:t>типа товара</w:t>
      </w:r>
      <w:r w:rsidRPr="0057073E">
        <w:rPr>
          <w:sz w:val="28"/>
          <w:szCs w:val="28"/>
        </w:rPr>
        <w:t xml:space="preserve">: </w:t>
      </w:r>
      <w:r w:rsidR="00F07B5E">
        <w:rPr>
          <w:sz w:val="28"/>
          <w:szCs w:val="28"/>
        </w:rPr>
        <w:t>отечественного производства</w:t>
      </w:r>
      <w:r w:rsidRPr="0057073E">
        <w:rPr>
          <w:sz w:val="28"/>
          <w:szCs w:val="28"/>
        </w:rPr>
        <w:t xml:space="preserve"> – код </w:t>
      </w:r>
      <w:r w:rsidR="00F07B5E">
        <w:rPr>
          <w:sz w:val="28"/>
          <w:szCs w:val="28"/>
        </w:rPr>
        <w:t>7</w:t>
      </w:r>
      <w:r w:rsidRPr="0057073E">
        <w:rPr>
          <w:sz w:val="28"/>
          <w:szCs w:val="28"/>
        </w:rPr>
        <w:t xml:space="preserve">, </w:t>
      </w:r>
      <w:r w:rsidR="00F07B5E">
        <w:rPr>
          <w:sz w:val="28"/>
          <w:szCs w:val="28"/>
        </w:rPr>
        <w:t>импортного производства</w:t>
      </w:r>
      <w:r w:rsidRPr="0057073E">
        <w:rPr>
          <w:sz w:val="28"/>
          <w:szCs w:val="28"/>
        </w:rPr>
        <w:t xml:space="preserve"> – код </w:t>
      </w:r>
      <w:r w:rsidR="00F07B5E">
        <w:rPr>
          <w:sz w:val="28"/>
          <w:szCs w:val="28"/>
        </w:rPr>
        <w:t>8</w:t>
      </w:r>
      <w:r w:rsidRPr="005707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7B5E" w:rsidRPr="00F07B5E">
        <w:rPr>
          <w:sz w:val="28"/>
          <w:szCs w:val="28"/>
        </w:rPr>
        <w:t xml:space="preserve">Товары, произведенные на территории Российской Федерации, в том числе изготовленные по лицензии иностранных фирм, относятся к типу «Отечественное производство». Товары, произведенные </w:t>
      </w:r>
      <w:r w:rsidR="00F07B5E">
        <w:rPr>
          <w:sz w:val="28"/>
          <w:szCs w:val="28"/>
        </w:rPr>
        <w:br/>
      </w:r>
      <w:r w:rsidR="00F07B5E" w:rsidRPr="00F07B5E">
        <w:rPr>
          <w:sz w:val="28"/>
          <w:szCs w:val="28"/>
        </w:rPr>
        <w:t>на территории иностранного государства, относятся к типу «Импортное производство».</w:t>
      </w:r>
      <w:r w:rsidR="00A25D20" w:rsidRPr="00F45034">
        <w:rPr>
          <w:sz w:val="28"/>
          <w:szCs w:val="28"/>
        </w:rPr>
        <w:t xml:space="preserve"> </w:t>
      </w:r>
    </w:p>
    <w:p w:rsidR="00F45034" w:rsidRPr="00F45034" w:rsidRDefault="00F45034" w:rsidP="00D21DB4">
      <w:pPr>
        <w:widowControl w:val="0"/>
        <w:ind w:firstLine="709"/>
        <w:jc w:val="both"/>
        <w:rPr>
          <w:sz w:val="28"/>
          <w:szCs w:val="28"/>
        </w:rPr>
      </w:pPr>
      <w:r w:rsidRPr="00F45034">
        <w:rPr>
          <w:sz w:val="28"/>
          <w:szCs w:val="28"/>
        </w:rPr>
        <w:t xml:space="preserve">В </w:t>
      </w:r>
      <w:r w:rsidRPr="00881849">
        <w:rPr>
          <w:b/>
          <w:sz w:val="28"/>
          <w:szCs w:val="28"/>
        </w:rPr>
        <w:t>графе 5</w:t>
      </w:r>
      <w:r w:rsidRPr="00F45034">
        <w:rPr>
          <w:sz w:val="28"/>
          <w:szCs w:val="28"/>
        </w:rPr>
        <w:t xml:space="preserve"> </w:t>
      </w:r>
      <w:r w:rsidR="00F07B5E" w:rsidRPr="00F07B5E">
        <w:rPr>
          <w:sz w:val="28"/>
          <w:szCs w:val="28"/>
        </w:rPr>
        <w:t xml:space="preserve">указываются фактические цены приобретенных товаров </w:t>
      </w:r>
      <w:r w:rsidR="00F07B5E">
        <w:rPr>
          <w:sz w:val="28"/>
          <w:szCs w:val="28"/>
        </w:rPr>
        <w:br/>
      </w:r>
      <w:r w:rsidR="00F07B5E" w:rsidRPr="00F07B5E">
        <w:rPr>
          <w:sz w:val="28"/>
          <w:szCs w:val="28"/>
        </w:rPr>
        <w:t xml:space="preserve">по состоянию на конец отчетного месяца. Цены указываются с учетом налога </w:t>
      </w:r>
      <w:r w:rsidR="00F07B5E">
        <w:rPr>
          <w:sz w:val="28"/>
          <w:szCs w:val="28"/>
        </w:rPr>
        <w:br/>
      </w:r>
      <w:r w:rsidR="00F07B5E" w:rsidRPr="00F07B5E">
        <w:rPr>
          <w:sz w:val="28"/>
          <w:szCs w:val="28"/>
        </w:rPr>
        <w:t>на добавленную стоимость, транспортных, сбытовых, посреднических и других расходов, а также скидок и льгот. Цены на закупленные по импорту товары указываются в рублях в пересчете по курсу валют, использованному при покупке. Цены на минеральные удобрения указываются в физических единицах.</w:t>
      </w:r>
    </w:p>
    <w:p w:rsidR="00F45034" w:rsidRDefault="00F45034" w:rsidP="00D21DB4">
      <w:pPr>
        <w:widowControl w:val="0"/>
        <w:ind w:firstLine="709"/>
        <w:jc w:val="both"/>
        <w:rPr>
          <w:sz w:val="28"/>
          <w:szCs w:val="28"/>
        </w:rPr>
      </w:pPr>
      <w:r w:rsidRPr="0057073E">
        <w:rPr>
          <w:sz w:val="28"/>
          <w:szCs w:val="28"/>
        </w:rPr>
        <w:t xml:space="preserve">В </w:t>
      </w:r>
      <w:r w:rsidRPr="00881849">
        <w:rPr>
          <w:b/>
          <w:sz w:val="28"/>
          <w:szCs w:val="28"/>
        </w:rPr>
        <w:t>графе 6</w:t>
      </w:r>
      <w:r w:rsidRPr="0057073E">
        <w:rPr>
          <w:sz w:val="28"/>
          <w:szCs w:val="28"/>
        </w:rPr>
        <w:t xml:space="preserve"> </w:t>
      </w:r>
      <w:r w:rsidR="00F07B5E" w:rsidRPr="00F07B5E">
        <w:rPr>
          <w:sz w:val="28"/>
          <w:szCs w:val="28"/>
        </w:rPr>
        <w:t xml:space="preserve">указываются данные о количестве приобретенных за отчетный месяц видов товаров в натуральном выражении, минеральных удобрений – </w:t>
      </w:r>
      <w:r w:rsidR="00F07B5E">
        <w:rPr>
          <w:sz w:val="28"/>
          <w:szCs w:val="28"/>
        </w:rPr>
        <w:br/>
      </w:r>
      <w:r w:rsidR="00F07B5E" w:rsidRPr="00F07B5E">
        <w:rPr>
          <w:sz w:val="28"/>
          <w:szCs w:val="28"/>
        </w:rPr>
        <w:t>в физических единицах. В случае, если в отчетном месяце не было приобретения какого-либо вида товара, количество в графе 6 не указывается.</w:t>
      </w:r>
    </w:p>
    <w:p w:rsidR="00F07B5E" w:rsidRDefault="00F07B5E" w:rsidP="00D21DB4">
      <w:pPr>
        <w:widowControl w:val="0"/>
        <w:ind w:firstLine="709"/>
        <w:jc w:val="both"/>
        <w:rPr>
          <w:sz w:val="28"/>
          <w:szCs w:val="28"/>
        </w:rPr>
      </w:pPr>
      <w:r w:rsidRPr="00F07B5E">
        <w:rPr>
          <w:sz w:val="28"/>
          <w:szCs w:val="28"/>
        </w:rPr>
        <w:t xml:space="preserve">Данные о цене и количестве отдельных видов товаров, приобретенных </w:t>
      </w:r>
      <w:r>
        <w:rPr>
          <w:sz w:val="28"/>
          <w:szCs w:val="28"/>
        </w:rPr>
        <w:br/>
      </w:r>
      <w:r w:rsidRPr="00F07B5E">
        <w:rPr>
          <w:sz w:val="28"/>
          <w:szCs w:val="28"/>
        </w:rPr>
        <w:t>в литрах, следует пересчитать в тонны с использованием нижеприведенных коэффициентов пересчета:</w:t>
      </w:r>
    </w:p>
    <w:p w:rsidR="00D21DB4" w:rsidRDefault="00D21DB4" w:rsidP="00D21DB4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2"/>
      </w:tblGrid>
      <w:tr w:rsidR="00F07B5E" w:rsidRPr="00CC6D55" w:rsidTr="00F07B5E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5E" w:rsidRPr="00F07B5E" w:rsidRDefault="00F07B5E" w:rsidP="005F120B">
            <w:pPr>
              <w:jc w:val="center"/>
              <w:rPr>
                <w:sz w:val="24"/>
                <w:szCs w:val="22"/>
              </w:rPr>
            </w:pPr>
            <w:r w:rsidRPr="00F07B5E">
              <w:rPr>
                <w:sz w:val="24"/>
                <w:szCs w:val="22"/>
              </w:rPr>
              <w:t>Наименование товара-представителя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5E" w:rsidRPr="00F07B5E" w:rsidRDefault="00F07B5E" w:rsidP="005F120B">
            <w:pPr>
              <w:jc w:val="center"/>
              <w:rPr>
                <w:sz w:val="24"/>
                <w:szCs w:val="22"/>
              </w:rPr>
            </w:pPr>
            <w:r w:rsidRPr="00F07B5E">
              <w:rPr>
                <w:sz w:val="24"/>
                <w:szCs w:val="22"/>
              </w:rPr>
              <w:t>Коэффициент пересчета</w:t>
            </w:r>
          </w:p>
        </w:tc>
      </w:tr>
      <w:tr w:rsidR="00F07B5E" w:rsidRPr="00CC6D55" w:rsidTr="00F07B5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5E" w:rsidRPr="00F07B5E" w:rsidRDefault="00F07B5E" w:rsidP="005F120B">
            <w:pPr>
              <w:jc w:val="both"/>
              <w:rPr>
                <w:sz w:val="24"/>
                <w:szCs w:val="22"/>
              </w:rPr>
            </w:pPr>
            <w:proofErr w:type="gramStart"/>
            <w:r w:rsidRPr="00F07B5E">
              <w:rPr>
                <w:sz w:val="24"/>
                <w:szCs w:val="22"/>
              </w:rPr>
              <w:t>нефть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5E" w:rsidRPr="00F07B5E" w:rsidRDefault="00F07B5E" w:rsidP="005F120B">
            <w:pPr>
              <w:jc w:val="center"/>
              <w:rPr>
                <w:sz w:val="24"/>
                <w:szCs w:val="22"/>
              </w:rPr>
            </w:pPr>
            <w:r w:rsidRPr="00F07B5E">
              <w:rPr>
                <w:sz w:val="24"/>
                <w:szCs w:val="22"/>
              </w:rPr>
              <w:t>0,00086</w:t>
            </w:r>
          </w:p>
        </w:tc>
      </w:tr>
      <w:tr w:rsidR="00F07B5E" w:rsidRPr="00CC6D55" w:rsidTr="00F07B5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5E" w:rsidRPr="00F07B5E" w:rsidRDefault="00F07B5E" w:rsidP="005F120B">
            <w:pPr>
              <w:jc w:val="both"/>
              <w:rPr>
                <w:sz w:val="24"/>
                <w:szCs w:val="22"/>
              </w:rPr>
            </w:pPr>
            <w:proofErr w:type="gramStart"/>
            <w:r w:rsidRPr="00F07B5E">
              <w:rPr>
                <w:sz w:val="24"/>
                <w:szCs w:val="22"/>
              </w:rPr>
              <w:t>бензин</w:t>
            </w:r>
            <w:proofErr w:type="gramEnd"/>
            <w:r w:rsidRPr="00F07B5E">
              <w:rPr>
                <w:sz w:val="24"/>
                <w:szCs w:val="22"/>
              </w:rPr>
              <w:t xml:space="preserve"> автомобильный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5E" w:rsidRPr="00F07B5E" w:rsidRDefault="00F07B5E" w:rsidP="005F120B">
            <w:pPr>
              <w:jc w:val="center"/>
              <w:rPr>
                <w:sz w:val="24"/>
                <w:szCs w:val="22"/>
              </w:rPr>
            </w:pPr>
            <w:r w:rsidRPr="00F07B5E">
              <w:rPr>
                <w:sz w:val="24"/>
                <w:szCs w:val="22"/>
              </w:rPr>
              <w:t>0,00075</w:t>
            </w:r>
          </w:p>
        </w:tc>
      </w:tr>
      <w:tr w:rsidR="00F07B5E" w:rsidRPr="00CC6D55" w:rsidTr="00F07B5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5E" w:rsidRPr="00F07B5E" w:rsidRDefault="00F07B5E" w:rsidP="005F120B">
            <w:pPr>
              <w:jc w:val="both"/>
              <w:rPr>
                <w:sz w:val="24"/>
                <w:szCs w:val="22"/>
              </w:rPr>
            </w:pPr>
            <w:proofErr w:type="gramStart"/>
            <w:r w:rsidRPr="00F07B5E">
              <w:rPr>
                <w:sz w:val="24"/>
                <w:szCs w:val="22"/>
              </w:rPr>
              <w:t>топливо</w:t>
            </w:r>
            <w:proofErr w:type="gramEnd"/>
            <w:r w:rsidRPr="00F07B5E">
              <w:rPr>
                <w:sz w:val="24"/>
                <w:szCs w:val="22"/>
              </w:rPr>
              <w:t xml:space="preserve"> дизельное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5E" w:rsidRPr="00F07B5E" w:rsidRDefault="00F07B5E" w:rsidP="005F120B">
            <w:pPr>
              <w:jc w:val="center"/>
              <w:rPr>
                <w:sz w:val="24"/>
                <w:szCs w:val="22"/>
              </w:rPr>
            </w:pPr>
            <w:r w:rsidRPr="00F07B5E">
              <w:rPr>
                <w:sz w:val="24"/>
                <w:szCs w:val="22"/>
              </w:rPr>
              <w:t>0,00083</w:t>
            </w:r>
          </w:p>
        </w:tc>
      </w:tr>
      <w:tr w:rsidR="00F07B5E" w:rsidRPr="00CC6D55" w:rsidTr="00F07B5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5E" w:rsidRPr="00F07B5E" w:rsidRDefault="00F07B5E" w:rsidP="005F120B">
            <w:pPr>
              <w:jc w:val="both"/>
              <w:rPr>
                <w:sz w:val="24"/>
                <w:szCs w:val="22"/>
              </w:rPr>
            </w:pPr>
            <w:proofErr w:type="gramStart"/>
            <w:r w:rsidRPr="00F07B5E">
              <w:rPr>
                <w:sz w:val="24"/>
                <w:szCs w:val="22"/>
              </w:rPr>
              <w:t>мазут</w:t>
            </w:r>
            <w:proofErr w:type="gramEnd"/>
            <w:r w:rsidRPr="00F07B5E">
              <w:rPr>
                <w:sz w:val="24"/>
                <w:szCs w:val="22"/>
              </w:rPr>
              <w:t xml:space="preserve"> топочный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5E" w:rsidRPr="00F07B5E" w:rsidRDefault="00F07B5E" w:rsidP="005F120B">
            <w:pPr>
              <w:jc w:val="center"/>
              <w:rPr>
                <w:sz w:val="24"/>
                <w:szCs w:val="22"/>
              </w:rPr>
            </w:pPr>
            <w:r w:rsidRPr="00F07B5E">
              <w:rPr>
                <w:sz w:val="24"/>
                <w:szCs w:val="22"/>
              </w:rPr>
              <w:t>0,00100</w:t>
            </w:r>
          </w:p>
        </w:tc>
      </w:tr>
      <w:tr w:rsidR="00F07B5E" w:rsidRPr="00CC6D55" w:rsidTr="00F07B5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5E" w:rsidRPr="00F07B5E" w:rsidRDefault="00F07B5E" w:rsidP="005F120B">
            <w:pPr>
              <w:jc w:val="both"/>
              <w:rPr>
                <w:sz w:val="24"/>
                <w:szCs w:val="22"/>
              </w:rPr>
            </w:pPr>
            <w:proofErr w:type="gramStart"/>
            <w:r w:rsidRPr="00F07B5E">
              <w:rPr>
                <w:sz w:val="24"/>
                <w:szCs w:val="22"/>
              </w:rPr>
              <w:t>масла</w:t>
            </w:r>
            <w:proofErr w:type="gramEnd"/>
            <w:r w:rsidRPr="00F07B5E">
              <w:rPr>
                <w:sz w:val="24"/>
                <w:szCs w:val="22"/>
              </w:rPr>
              <w:t xml:space="preserve"> смазочные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5E" w:rsidRPr="00F07B5E" w:rsidRDefault="00F07B5E" w:rsidP="005F120B">
            <w:pPr>
              <w:jc w:val="center"/>
              <w:rPr>
                <w:sz w:val="24"/>
                <w:szCs w:val="22"/>
              </w:rPr>
            </w:pPr>
            <w:r w:rsidRPr="00F07B5E">
              <w:rPr>
                <w:sz w:val="24"/>
                <w:szCs w:val="22"/>
              </w:rPr>
              <w:t>0,00086</w:t>
            </w:r>
          </w:p>
        </w:tc>
      </w:tr>
      <w:tr w:rsidR="00F07B5E" w:rsidRPr="00CC6D55" w:rsidTr="00F07B5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5E" w:rsidRPr="00F07B5E" w:rsidRDefault="00F07B5E" w:rsidP="005F120B">
            <w:pPr>
              <w:jc w:val="both"/>
              <w:rPr>
                <w:sz w:val="24"/>
                <w:szCs w:val="22"/>
              </w:rPr>
            </w:pPr>
            <w:proofErr w:type="gramStart"/>
            <w:r w:rsidRPr="00F07B5E">
              <w:rPr>
                <w:sz w:val="24"/>
                <w:szCs w:val="22"/>
              </w:rPr>
              <w:t>пропан</w:t>
            </w:r>
            <w:proofErr w:type="gramEnd"/>
            <w:r w:rsidRPr="00F07B5E">
              <w:rPr>
                <w:sz w:val="24"/>
                <w:szCs w:val="22"/>
              </w:rPr>
              <w:t xml:space="preserve"> и бутан сжиженные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5E" w:rsidRPr="00F07B5E" w:rsidRDefault="00F07B5E" w:rsidP="005F120B">
            <w:pPr>
              <w:jc w:val="center"/>
              <w:rPr>
                <w:sz w:val="24"/>
                <w:szCs w:val="22"/>
              </w:rPr>
            </w:pPr>
            <w:r w:rsidRPr="00F07B5E">
              <w:rPr>
                <w:sz w:val="24"/>
                <w:szCs w:val="22"/>
              </w:rPr>
              <w:t>0,00055</w:t>
            </w:r>
          </w:p>
        </w:tc>
      </w:tr>
      <w:tr w:rsidR="00F07B5E" w:rsidRPr="00CC6D55" w:rsidTr="00F07B5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5E" w:rsidRPr="00F07B5E" w:rsidRDefault="00F07B5E" w:rsidP="005F120B">
            <w:pPr>
              <w:rPr>
                <w:sz w:val="24"/>
                <w:szCs w:val="24"/>
              </w:rPr>
            </w:pPr>
            <w:proofErr w:type="gramStart"/>
            <w:r w:rsidRPr="00F07B5E">
              <w:rPr>
                <w:sz w:val="24"/>
              </w:rPr>
              <w:t>молоко</w:t>
            </w:r>
            <w:proofErr w:type="gramEnd"/>
            <w:r w:rsidRPr="00F07B5E">
              <w:rPr>
                <w:sz w:val="24"/>
              </w:rPr>
              <w:t xml:space="preserve"> питьевое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5E" w:rsidRPr="00F07B5E" w:rsidRDefault="00F07B5E" w:rsidP="005F120B">
            <w:pPr>
              <w:jc w:val="center"/>
              <w:rPr>
                <w:sz w:val="24"/>
                <w:szCs w:val="24"/>
              </w:rPr>
            </w:pPr>
            <w:r w:rsidRPr="00F07B5E">
              <w:rPr>
                <w:sz w:val="24"/>
              </w:rPr>
              <w:t>0,00103</w:t>
            </w:r>
          </w:p>
        </w:tc>
      </w:tr>
      <w:tr w:rsidR="00F07B5E" w:rsidRPr="00CC6D55" w:rsidTr="00F07B5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5E" w:rsidRPr="00F07B5E" w:rsidRDefault="00F07B5E" w:rsidP="005F120B">
            <w:pPr>
              <w:rPr>
                <w:sz w:val="24"/>
                <w:szCs w:val="24"/>
              </w:rPr>
            </w:pPr>
            <w:proofErr w:type="gramStart"/>
            <w:r w:rsidRPr="00F07B5E">
              <w:rPr>
                <w:sz w:val="24"/>
              </w:rPr>
              <w:t>масло</w:t>
            </w:r>
            <w:proofErr w:type="gramEnd"/>
            <w:r w:rsidRPr="00F07B5E">
              <w:rPr>
                <w:sz w:val="24"/>
              </w:rPr>
              <w:t xml:space="preserve"> подсолнечное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5E" w:rsidRPr="00F07B5E" w:rsidRDefault="00F07B5E" w:rsidP="005F120B">
            <w:pPr>
              <w:jc w:val="center"/>
              <w:rPr>
                <w:sz w:val="24"/>
                <w:szCs w:val="24"/>
              </w:rPr>
            </w:pPr>
            <w:r w:rsidRPr="00F07B5E">
              <w:rPr>
                <w:sz w:val="24"/>
              </w:rPr>
              <w:t>0,00092</w:t>
            </w:r>
          </w:p>
        </w:tc>
      </w:tr>
    </w:tbl>
    <w:p w:rsidR="00D21DB4" w:rsidRDefault="00D21DB4" w:rsidP="00D21DB4">
      <w:pPr>
        <w:widowControl w:val="0"/>
        <w:ind w:firstLine="709"/>
        <w:jc w:val="both"/>
        <w:rPr>
          <w:sz w:val="28"/>
          <w:szCs w:val="28"/>
        </w:rPr>
      </w:pPr>
    </w:p>
    <w:p w:rsidR="00F07B5E" w:rsidRPr="00F07B5E" w:rsidRDefault="00F07B5E" w:rsidP="00D21DB4">
      <w:pPr>
        <w:widowControl w:val="0"/>
        <w:ind w:firstLine="709"/>
        <w:jc w:val="both"/>
        <w:rPr>
          <w:sz w:val="28"/>
          <w:szCs w:val="28"/>
        </w:rPr>
      </w:pPr>
      <w:r w:rsidRPr="00F07B5E">
        <w:rPr>
          <w:sz w:val="28"/>
          <w:szCs w:val="28"/>
        </w:rPr>
        <w:t xml:space="preserve">Для этого количество приобретенного товара следует умножить </w:t>
      </w:r>
      <w:r>
        <w:rPr>
          <w:sz w:val="28"/>
          <w:szCs w:val="28"/>
        </w:rPr>
        <w:br/>
      </w:r>
      <w:r w:rsidRPr="00F07B5E">
        <w:rPr>
          <w:sz w:val="28"/>
          <w:szCs w:val="28"/>
        </w:rPr>
        <w:t>на коэффициент пересчета, а цену – поделить на него.</w:t>
      </w:r>
    </w:p>
    <w:p w:rsidR="00F07B5E" w:rsidRPr="00F07B5E" w:rsidRDefault="00F07B5E" w:rsidP="00D21DB4">
      <w:pPr>
        <w:widowControl w:val="0"/>
        <w:ind w:firstLine="709"/>
        <w:jc w:val="both"/>
        <w:rPr>
          <w:sz w:val="28"/>
          <w:szCs w:val="28"/>
        </w:rPr>
      </w:pPr>
      <w:r w:rsidRPr="00F07B5E">
        <w:rPr>
          <w:sz w:val="28"/>
          <w:szCs w:val="28"/>
        </w:rPr>
        <w:t xml:space="preserve">Например, </w:t>
      </w:r>
      <w:r>
        <w:rPr>
          <w:sz w:val="28"/>
          <w:szCs w:val="28"/>
        </w:rPr>
        <w:t xml:space="preserve">если </w:t>
      </w:r>
      <w:r w:rsidRPr="00F07B5E">
        <w:rPr>
          <w:sz w:val="28"/>
          <w:szCs w:val="28"/>
        </w:rPr>
        <w:t>приобре</w:t>
      </w:r>
      <w:r>
        <w:rPr>
          <w:sz w:val="28"/>
          <w:szCs w:val="28"/>
        </w:rPr>
        <w:t>тено</w:t>
      </w:r>
      <w:r w:rsidRPr="00F07B5E">
        <w:rPr>
          <w:sz w:val="28"/>
          <w:szCs w:val="28"/>
        </w:rPr>
        <w:t xml:space="preserve"> 2 720 литров нефти по цене 32 рубля. </w:t>
      </w:r>
      <w:r>
        <w:rPr>
          <w:sz w:val="28"/>
          <w:szCs w:val="28"/>
        </w:rPr>
        <w:br/>
      </w:r>
      <w:r w:rsidRPr="00F07B5E">
        <w:rPr>
          <w:sz w:val="28"/>
          <w:szCs w:val="28"/>
        </w:rPr>
        <w:t xml:space="preserve">При пересчете указанные показатели составят: количество – 2,3392 тонны </w:t>
      </w:r>
      <w:r>
        <w:rPr>
          <w:sz w:val="28"/>
          <w:szCs w:val="28"/>
        </w:rPr>
        <w:br/>
      </w:r>
      <w:r w:rsidRPr="00F07B5E">
        <w:rPr>
          <w:sz w:val="28"/>
          <w:szCs w:val="28"/>
        </w:rPr>
        <w:t>(2 720*0,00086), цена – 37 209,30 рублей (32/0,00086).</w:t>
      </w:r>
    </w:p>
    <w:p w:rsidR="00F07B5E" w:rsidRPr="00F07B5E" w:rsidRDefault="00F07B5E" w:rsidP="00D21DB4">
      <w:pPr>
        <w:widowControl w:val="0"/>
        <w:ind w:firstLine="709"/>
        <w:jc w:val="both"/>
        <w:rPr>
          <w:sz w:val="28"/>
          <w:szCs w:val="28"/>
        </w:rPr>
      </w:pPr>
      <w:r w:rsidRPr="00F07B5E">
        <w:rPr>
          <w:sz w:val="28"/>
          <w:szCs w:val="28"/>
        </w:rPr>
        <w:t xml:space="preserve">Данные о цене и количестве напитков указываются в </w:t>
      </w:r>
      <w:proofErr w:type="spellStart"/>
      <w:r w:rsidRPr="00F07B5E">
        <w:rPr>
          <w:sz w:val="28"/>
          <w:szCs w:val="28"/>
        </w:rPr>
        <w:t>дкл</w:t>
      </w:r>
      <w:proofErr w:type="spellEnd"/>
      <w:r w:rsidRPr="00F07B5E">
        <w:rPr>
          <w:sz w:val="28"/>
          <w:szCs w:val="28"/>
        </w:rPr>
        <w:t xml:space="preserve"> (1 </w:t>
      </w:r>
      <w:proofErr w:type="spellStart"/>
      <w:r w:rsidRPr="00F07B5E">
        <w:rPr>
          <w:sz w:val="28"/>
          <w:szCs w:val="28"/>
        </w:rPr>
        <w:t>дкл</w:t>
      </w:r>
      <w:proofErr w:type="spellEnd"/>
      <w:r w:rsidRPr="00F07B5E">
        <w:rPr>
          <w:sz w:val="28"/>
          <w:szCs w:val="28"/>
        </w:rPr>
        <w:t xml:space="preserve"> = 10 л = </w:t>
      </w:r>
      <w:r>
        <w:rPr>
          <w:sz w:val="28"/>
          <w:szCs w:val="28"/>
        </w:rPr>
        <w:br/>
      </w:r>
      <w:r w:rsidRPr="00F07B5E">
        <w:rPr>
          <w:sz w:val="28"/>
          <w:szCs w:val="28"/>
        </w:rPr>
        <w:t>0,01 т).</w:t>
      </w:r>
    </w:p>
    <w:p w:rsidR="00F07B5E" w:rsidRPr="00F07B5E" w:rsidRDefault="00F07B5E" w:rsidP="00D21DB4">
      <w:pPr>
        <w:widowControl w:val="0"/>
        <w:ind w:firstLine="709"/>
        <w:jc w:val="both"/>
        <w:rPr>
          <w:sz w:val="28"/>
          <w:szCs w:val="28"/>
        </w:rPr>
      </w:pPr>
      <w:r w:rsidRPr="00F07B5E">
        <w:rPr>
          <w:sz w:val="28"/>
          <w:szCs w:val="28"/>
        </w:rPr>
        <w:t xml:space="preserve">Данные о цене и количестве на электроэнергию указываются за МЕГАВТ.Ч </w:t>
      </w:r>
      <w:r>
        <w:rPr>
          <w:sz w:val="28"/>
          <w:szCs w:val="28"/>
        </w:rPr>
        <w:br/>
      </w:r>
      <w:r w:rsidRPr="00F07B5E">
        <w:rPr>
          <w:sz w:val="28"/>
          <w:szCs w:val="28"/>
        </w:rPr>
        <w:t>(1 МЕГАВТ.Ч = 1 ТЫС КВТ.Ч).</w:t>
      </w:r>
    </w:p>
    <w:p w:rsidR="00F07B5E" w:rsidRPr="00F07B5E" w:rsidRDefault="00F07B5E" w:rsidP="00D21DB4">
      <w:pPr>
        <w:widowControl w:val="0"/>
        <w:ind w:firstLine="709"/>
        <w:jc w:val="both"/>
        <w:rPr>
          <w:sz w:val="28"/>
          <w:szCs w:val="28"/>
        </w:rPr>
      </w:pPr>
      <w:r w:rsidRPr="00F07B5E">
        <w:rPr>
          <w:sz w:val="28"/>
          <w:szCs w:val="28"/>
        </w:rPr>
        <w:t xml:space="preserve">Данные о цене и количестве сигарет указываются за </w:t>
      </w:r>
      <w:proofErr w:type="spellStart"/>
      <w:r w:rsidRPr="00F07B5E">
        <w:rPr>
          <w:sz w:val="28"/>
          <w:szCs w:val="28"/>
        </w:rPr>
        <w:t>тыс</w:t>
      </w:r>
      <w:proofErr w:type="spellEnd"/>
      <w:r w:rsidRPr="00F07B5E">
        <w:rPr>
          <w:sz w:val="28"/>
          <w:szCs w:val="28"/>
        </w:rPr>
        <w:t xml:space="preserve"> </w:t>
      </w:r>
      <w:r w:rsidR="00075A34" w:rsidRPr="00F07B5E">
        <w:rPr>
          <w:sz w:val="28"/>
          <w:szCs w:val="28"/>
        </w:rPr>
        <w:t>шт., следовательно</w:t>
      </w:r>
      <w:r w:rsidRPr="00F07B5E">
        <w:rPr>
          <w:sz w:val="28"/>
          <w:szCs w:val="28"/>
        </w:rPr>
        <w:t xml:space="preserve">, для расчета приобретенного количества следует количество сигарет в 1 пачке </w:t>
      </w:r>
      <w:r w:rsidRPr="00F07B5E">
        <w:rPr>
          <w:sz w:val="28"/>
          <w:szCs w:val="28"/>
        </w:rPr>
        <w:lastRenderedPageBreak/>
        <w:t>умножить на количество пачек и поделить на 1000. Для расчета цены – цену пачки разделить на количество сигарет в пачке и умножить на 1000.</w:t>
      </w:r>
    </w:p>
    <w:p w:rsidR="00F07B5E" w:rsidRDefault="00F07B5E" w:rsidP="00D21DB4">
      <w:pPr>
        <w:widowControl w:val="0"/>
        <w:ind w:firstLine="709"/>
        <w:jc w:val="both"/>
        <w:rPr>
          <w:sz w:val="28"/>
          <w:szCs w:val="28"/>
        </w:rPr>
      </w:pPr>
      <w:r w:rsidRPr="00F07B5E">
        <w:rPr>
          <w:sz w:val="28"/>
          <w:szCs w:val="28"/>
        </w:rPr>
        <w:t xml:space="preserve">Данные о цене и количестве консервов и пресервов рыбных указываются </w:t>
      </w:r>
      <w:r>
        <w:rPr>
          <w:sz w:val="28"/>
          <w:szCs w:val="28"/>
        </w:rPr>
        <w:br/>
      </w:r>
      <w:r w:rsidRPr="00F07B5E">
        <w:rPr>
          <w:sz w:val="28"/>
          <w:szCs w:val="28"/>
        </w:rPr>
        <w:t xml:space="preserve">в </w:t>
      </w:r>
      <w:proofErr w:type="spellStart"/>
      <w:r w:rsidRPr="00F07B5E">
        <w:rPr>
          <w:sz w:val="28"/>
          <w:szCs w:val="28"/>
        </w:rPr>
        <w:t>тыс</w:t>
      </w:r>
      <w:proofErr w:type="spellEnd"/>
      <w:r w:rsidRPr="00F07B5E">
        <w:rPr>
          <w:sz w:val="28"/>
          <w:szCs w:val="28"/>
        </w:rPr>
        <w:t xml:space="preserve"> </w:t>
      </w:r>
      <w:proofErr w:type="spellStart"/>
      <w:r w:rsidRPr="00F07B5E">
        <w:rPr>
          <w:sz w:val="28"/>
          <w:szCs w:val="28"/>
        </w:rPr>
        <w:t>усл</w:t>
      </w:r>
      <w:proofErr w:type="spellEnd"/>
      <w:proofErr w:type="gramStart"/>
      <w:r w:rsidRPr="00F07B5E">
        <w:rPr>
          <w:sz w:val="28"/>
          <w:szCs w:val="28"/>
        </w:rPr>
        <w:t>. банк</w:t>
      </w:r>
      <w:proofErr w:type="gramEnd"/>
      <w:r w:rsidRPr="00F07B5E">
        <w:rPr>
          <w:sz w:val="28"/>
          <w:szCs w:val="28"/>
        </w:rPr>
        <w:t xml:space="preserve"> (1 </w:t>
      </w:r>
      <w:proofErr w:type="spellStart"/>
      <w:r w:rsidRPr="00F07B5E">
        <w:rPr>
          <w:sz w:val="28"/>
          <w:szCs w:val="28"/>
        </w:rPr>
        <w:t>усл</w:t>
      </w:r>
      <w:proofErr w:type="spellEnd"/>
      <w:r w:rsidRPr="00F07B5E">
        <w:rPr>
          <w:sz w:val="28"/>
          <w:szCs w:val="28"/>
        </w:rPr>
        <w:t>. банк имеет емкость 353,4 см3 или массу 350 г).</w:t>
      </w:r>
    </w:p>
    <w:p w:rsidR="00D70FFC" w:rsidRDefault="00A25D20" w:rsidP="00D21DB4">
      <w:pPr>
        <w:widowControl w:val="0"/>
        <w:ind w:firstLine="709"/>
        <w:jc w:val="both"/>
        <w:rPr>
          <w:sz w:val="28"/>
          <w:szCs w:val="28"/>
        </w:rPr>
      </w:pPr>
      <w:r w:rsidRPr="0057073E">
        <w:rPr>
          <w:sz w:val="28"/>
          <w:szCs w:val="28"/>
        </w:rPr>
        <w:t xml:space="preserve">В случае значительного изменения цены (более 5%) в </w:t>
      </w:r>
      <w:r w:rsidRPr="00881849">
        <w:rPr>
          <w:b/>
          <w:sz w:val="28"/>
          <w:szCs w:val="28"/>
        </w:rPr>
        <w:t>графе 7</w:t>
      </w:r>
      <w:r w:rsidRPr="0057073E">
        <w:rPr>
          <w:sz w:val="28"/>
          <w:szCs w:val="28"/>
        </w:rPr>
        <w:t xml:space="preserve"> </w:t>
      </w:r>
      <w:r w:rsidR="00881849">
        <w:rPr>
          <w:sz w:val="28"/>
          <w:szCs w:val="28"/>
        </w:rPr>
        <w:br/>
      </w:r>
      <w:r w:rsidRPr="0057073E">
        <w:rPr>
          <w:sz w:val="28"/>
          <w:szCs w:val="28"/>
        </w:rPr>
        <w:t xml:space="preserve">и значительного изменения количества по сравнению с предыдущим месяцем (более чем в 5 раз) в </w:t>
      </w:r>
      <w:r w:rsidRPr="00881849">
        <w:rPr>
          <w:b/>
          <w:sz w:val="28"/>
          <w:szCs w:val="28"/>
        </w:rPr>
        <w:t>графе 8</w:t>
      </w:r>
      <w:r w:rsidRPr="0057073E">
        <w:rPr>
          <w:sz w:val="28"/>
          <w:szCs w:val="28"/>
        </w:rPr>
        <w:t xml:space="preserve"> указывается код основной причины изменения </w:t>
      </w:r>
      <w:r w:rsidR="00881849">
        <w:rPr>
          <w:sz w:val="28"/>
          <w:szCs w:val="28"/>
        </w:rPr>
        <w:br/>
      </w:r>
      <w:r w:rsidRPr="0057073E">
        <w:rPr>
          <w:sz w:val="28"/>
          <w:szCs w:val="28"/>
        </w:rPr>
        <w:t>и код причины изменения объема отгрузки, соответственно.</w:t>
      </w:r>
    </w:p>
    <w:p w:rsidR="0087771B" w:rsidRDefault="0087771B" w:rsidP="0087771B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Отчет следует предоставить одним из способов:</w:t>
      </w:r>
    </w:p>
    <w:p w:rsidR="0087771B" w:rsidRDefault="0087771B" w:rsidP="0087771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 </w:t>
      </w:r>
      <w:r>
        <w:rPr>
          <w:rFonts w:eastAsia="Calibri"/>
          <w:i/>
          <w:sz w:val="28"/>
          <w:szCs w:val="28"/>
        </w:rPr>
        <w:t>в электронном виде</w:t>
      </w:r>
      <w:r>
        <w:rPr>
          <w:rFonts w:eastAsia="Calibri"/>
          <w:sz w:val="28"/>
          <w:szCs w:val="28"/>
        </w:rPr>
        <w:t xml:space="preserve">: через операторов электронного документооборота (специализированный оператор связи) или через систему </w:t>
      </w:r>
      <w:r>
        <w:rPr>
          <w:rFonts w:eastAsia="Calibri"/>
          <w:sz w:val="28"/>
          <w:szCs w:val="28"/>
          <w:lang w:val="en-US"/>
        </w:rPr>
        <w:t>web</w:t>
      </w:r>
      <w:r>
        <w:rPr>
          <w:rFonts w:eastAsia="Calibri"/>
          <w:sz w:val="28"/>
          <w:szCs w:val="28"/>
        </w:rPr>
        <w:t>-сбора (</w:t>
      </w:r>
      <w:hyperlink r:id="rId9" w:history="1">
        <w:r>
          <w:rPr>
            <w:rStyle w:val="ad"/>
            <w:rFonts w:eastAsia="Calibri"/>
            <w:sz w:val="28"/>
            <w:szCs w:val="28"/>
            <w:lang w:val="en-US"/>
          </w:rPr>
          <w:t>http</w:t>
        </w:r>
        <w:r>
          <w:rPr>
            <w:rStyle w:val="ad"/>
            <w:rFonts w:eastAsia="Calibri"/>
            <w:sz w:val="28"/>
            <w:szCs w:val="28"/>
          </w:rPr>
          <w:t>://</w:t>
        </w:r>
        <w:proofErr w:type="spellStart"/>
        <w:r>
          <w:rPr>
            <w:rStyle w:val="ad"/>
            <w:rFonts w:eastAsia="Calibri"/>
            <w:sz w:val="28"/>
            <w:szCs w:val="28"/>
            <w:lang w:val="en-US"/>
          </w:rPr>
          <w:t>websbor</w:t>
        </w:r>
        <w:proofErr w:type="spellEnd"/>
        <w:r>
          <w:rPr>
            <w:rStyle w:val="ad"/>
            <w:rFonts w:eastAsia="Calibri"/>
            <w:sz w:val="28"/>
            <w:szCs w:val="28"/>
          </w:rPr>
          <w:t>.</w:t>
        </w:r>
        <w:proofErr w:type="spellStart"/>
        <w:r>
          <w:rPr>
            <w:rStyle w:val="ad"/>
            <w:rFonts w:eastAsia="Calibri"/>
            <w:sz w:val="28"/>
            <w:szCs w:val="28"/>
            <w:lang w:val="en-US"/>
          </w:rPr>
          <w:t>rosstat</w:t>
        </w:r>
        <w:proofErr w:type="spellEnd"/>
        <w:r>
          <w:rPr>
            <w:rStyle w:val="ad"/>
            <w:rFonts w:eastAsia="Calibri"/>
            <w:sz w:val="28"/>
            <w:szCs w:val="28"/>
          </w:rPr>
          <w:t>.</w:t>
        </w:r>
        <w:proofErr w:type="spellStart"/>
        <w:r>
          <w:rPr>
            <w:rStyle w:val="ad"/>
            <w:rFonts w:eastAsia="Calibri"/>
            <w:sz w:val="28"/>
            <w:szCs w:val="28"/>
            <w:lang w:val="en-US"/>
          </w:rPr>
          <w:t>gov</w:t>
        </w:r>
        <w:proofErr w:type="spellEnd"/>
        <w:r>
          <w:rPr>
            <w:rStyle w:val="ad"/>
            <w:rFonts w:eastAsia="Calibri"/>
            <w:sz w:val="28"/>
            <w:szCs w:val="28"/>
          </w:rPr>
          <w:t>.</w:t>
        </w:r>
        <w:proofErr w:type="spellStart"/>
        <w:r>
          <w:rPr>
            <w:rStyle w:val="ad"/>
            <w:rFonts w:eastAsia="Calibri"/>
            <w:sz w:val="28"/>
            <w:szCs w:val="28"/>
            <w:lang w:val="en-US"/>
          </w:rPr>
          <w:t>ru</w:t>
        </w:r>
        <w:proofErr w:type="spellEnd"/>
        <w:r>
          <w:rPr>
            <w:rStyle w:val="ad"/>
            <w:rFonts w:eastAsia="Calibri"/>
            <w:sz w:val="28"/>
            <w:szCs w:val="28"/>
          </w:rPr>
          <w:t>/</w:t>
        </w:r>
        <w:r>
          <w:rPr>
            <w:rStyle w:val="ad"/>
            <w:rFonts w:eastAsia="Calibri"/>
            <w:sz w:val="28"/>
            <w:szCs w:val="28"/>
            <w:lang w:val="en-US"/>
          </w:rPr>
          <w:t>online</w:t>
        </w:r>
        <w:r>
          <w:rPr>
            <w:rStyle w:val="ad"/>
            <w:rFonts w:eastAsia="Calibri"/>
            <w:sz w:val="28"/>
            <w:szCs w:val="28"/>
          </w:rPr>
          <w:t>/</w:t>
        </w:r>
      </w:hyperlink>
      <w:r>
        <w:rPr>
          <w:rFonts w:eastAsia="Calibri"/>
          <w:sz w:val="28"/>
          <w:szCs w:val="28"/>
        </w:rPr>
        <w:t>) Росстата;</w:t>
      </w:r>
    </w:p>
    <w:p w:rsidR="0087771B" w:rsidRDefault="0087771B" w:rsidP="0087771B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 </w:t>
      </w:r>
      <w:r>
        <w:rPr>
          <w:rFonts w:eastAsia="Calibri"/>
          <w:i/>
          <w:sz w:val="28"/>
          <w:szCs w:val="28"/>
        </w:rPr>
        <w:t>на бумажном носителе:</w:t>
      </w:r>
      <w:r>
        <w:rPr>
          <w:rFonts w:eastAsia="Calibri"/>
          <w:sz w:val="28"/>
          <w:szCs w:val="28"/>
        </w:rPr>
        <w:t xml:space="preserve"> в структурное подразделение </w:t>
      </w:r>
      <w:proofErr w:type="spellStart"/>
      <w:r>
        <w:rPr>
          <w:rFonts w:eastAsia="Calibri"/>
          <w:sz w:val="28"/>
          <w:szCs w:val="28"/>
        </w:rPr>
        <w:t>Донецкстата</w:t>
      </w:r>
      <w:proofErr w:type="spellEnd"/>
      <w:r>
        <w:rPr>
          <w:rFonts w:eastAsia="Calibri"/>
          <w:sz w:val="28"/>
          <w:szCs w:val="28"/>
        </w:rPr>
        <w:t xml:space="preserve"> по месту нахождения или непосредственно в адрес </w:t>
      </w:r>
      <w:proofErr w:type="spellStart"/>
      <w:r>
        <w:rPr>
          <w:rFonts w:eastAsia="Calibri"/>
          <w:sz w:val="28"/>
          <w:szCs w:val="28"/>
        </w:rPr>
        <w:t>Донецкстата</w:t>
      </w:r>
      <w:proofErr w:type="spellEnd"/>
      <w:r>
        <w:rPr>
          <w:rFonts w:eastAsia="Calibri"/>
          <w:sz w:val="28"/>
          <w:szCs w:val="28"/>
        </w:rPr>
        <w:t>: г. Донецк, ул. Университетская, 89.</w:t>
      </w:r>
    </w:p>
    <w:p w:rsidR="001B02DC" w:rsidRDefault="001B02DC" w:rsidP="0087771B">
      <w:pPr>
        <w:widowControl w:val="0"/>
        <w:ind w:firstLine="709"/>
        <w:jc w:val="both"/>
        <w:rPr>
          <w:sz w:val="28"/>
          <w:szCs w:val="28"/>
        </w:rPr>
      </w:pPr>
      <w:r w:rsidRPr="001B02DC">
        <w:rPr>
          <w:sz w:val="28"/>
          <w:szCs w:val="28"/>
        </w:rPr>
        <w:t xml:space="preserve">В случае отсутствия наблюдаемого явления предоставление формы, не заполненной значениями показателей («пустой отчет»), </w:t>
      </w:r>
      <w:r>
        <w:rPr>
          <w:sz w:val="28"/>
          <w:szCs w:val="28"/>
        </w:rPr>
        <w:t>не требуется.</w:t>
      </w:r>
    </w:p>
    <w:p w:rsidR="000C50A0" w:rsidRPr="00E40B4C" w:rsidRDefault="000C50A0" w:rsidP="000C50A0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целях оперативного взаимодействия по вопросам проведения федерального статистического наблюдения просим в случае отсутствия наблюдаемого явления/хозяйственной деятельности предоставить письмо в органы государственной статистики.</w:t>
      </w:r>
    </w:p>
    <w:p w:rsidR="00D70FFC" w:rsidRDefault="00A25D20" w:rsidP="00D21DB4">
      <w:pPr>
        <w:widowControl w:val="0"/>
        <w:ind w:firstLine="709"/>
        <w:jc w:val="both"/>
        <w:rPr>
          <w:sz w:val="28"/>
          <w:szCs w:val="28"/>
        </w:rPr>
      </w:pPr>
      <w:r w:rsidRPr="0057073E">
        <w:rPr>
          <w:sz w:val="28"/>
          <w:szCs w:val="28"/>
        </w:rPr>
        <w:t>Дополнительно информируем, что обязанность представлять первичные статистические данные органам Федеральной службы государственной статистики предусмотрена Федеральным законом от 29</w:t>
      </w:r>
      <w:r w:rsidR="00442F77">
        <w:rPr>
          <w:sz w:val="28"/>
          <w:szCs w:val="28"/>
        </w:rPr>
        <w:t xml:space="preserve"> ноября </w:t>
      </w:r>
      <w:r w:rsidRPr="0057073E">
        <w:rPr>
          <w:sz w:val="28"/>
          <w:szCs w:val="28"/>
        </w:rPr>
        <w:t>2007</w:t>
      </w:r>
      <w:r w:rsidR="00442F77">
        <w:rPr>
          <w:sz w:val="28"/>
          <w:szCs w:val="28"/>
        </w:rPr>
        <w:t xml:space="preserve"> г.</w:t>
      </w:r>
      <w:r w:rsidRPr="0057073E">
        <w:rPr>
          <w:sz w:val="28"/>
          <w:szCs w:val="28"/>
        </w:rPr>
        <w:t xml:space="preserve"> №</w:t>
      </w:r>
      <w:r w:rsidR="002D65C3">
        <w:rPr>
          <w:sz w:val="28"/>
          <w:szCs w:val="28"/>
        </w:rPr>
        <w:t xml:space="preserve"> </w:t>
      </w:r>
      <w:r w:rsidRPr="0057073E">
        <w:rPr>
          <w:sz w:val="28"/>
          <w:szCs w:val="28"/>
        </w:rPr>
        <w:t xml:space="preserve">282-ФЗ </w:t>
      </w:r>
      <w:r w:rsidR="00442F77">
        <w:rPr>
          <w:sz w:val="28"/>
          <w:szCs w:val="28"/>
        </w:rPr>
        <w:br/>
      </w:r>
      <w:r w:rsidRPr="0057073E">
        <w:rPr>
          <w:sz w:val="28"/>
          <w:szCs w:val="28"/>
        </w:rPr>
        <w:t xml:space="preserve">«Об официальном статистическом учете и системе государственной статистики </w:t>
      </w:r>
      <w:r w:rsidR="00442F77">
        <w:rPr>
          <w:sz w:val="28"/>
          <w:szCs w:val="28"/>
        </w:rPr>
        <w:br/>
      </w:r>
      <w:r w:rsidRPr="0057073E">
        <w:rPr>
          <w:sz w:val="28"/>
          <w:szCs w:val="28"/>
        </w:rPr>
        <w:t xml:space="preserve">в Российской Федерации». Ответственность </w:t>
      </w:r>
      <w:r w:rsidR="00442F77">
        <w:rPr>
          <w:sz w:val="28"/>
          <w:szCs w:val="28"/>
        </w:rPr>
        <w:t xml:space="preserve">за </w:t>
      </w:r>
      <w:r w:rsidRPr="0057073E">
        <w:rPr>
          <w:sz w:val="28"/>
          <w:szCs w:val="28"/>
        </w:rPr>
        <w:t xml:space="preserve">нарушение порядка представления первичных статистических данных, или несвоевременное предоставление </w:t>
      </w:r>
      <w:r w:rsidR="00442F77">
        <w:rPr>
          <w:sz w:val="28"/>
          <w:szCs w:val="28"/>
        </w:rPr>
        <w:br/>
      </w:r>
      <w:r w:rsidRPr="0057073E">
        <w:rPr>
          <w:sz w:val="28"/>
          <w:szCs w:val="28"/>
        </w:rPr>
        <w:t xml:space="preserve">этих данных, либо предоставление недостоверных первичных статистических данных регламентируется </w:t>
      </w:r>
      <w:r w:rsidR="00442F77" w:rsidRPr="0057073E">
        <w:rPr>
          <w:sz w:val="28"/>
          <w:szCs w:val="28"/>
        </w:rPr>
        <w:t>статьей 13.19</w:t>
      </w:r>
      <w:r w:rsidR="00442F77">
        <w:rPr>
          <w:sz w:val="28"/>
          <w:szCs w:val="28"/>
        </w:rPr>
        <w:t xml:space="preserve"> </w:t>
      </w:r>
      <w:r w:rsidRPr="0057073E">
        <w:rPr>
          <w:sz w:val="28"/>
          <w:szCs w:val="28"/>
        </w:rPr>
        <w:t>Кодекс</w:t>
      </w:r>
      <w:r w:rsidR="00442F77">
        <w:rPr>
          <w:sz w:val="28"/>
          <w:szCs w:val="28"/>
        </w:rPr>
        <w:t>а</w:t>
      </w:r>
      <w:r w:rsidRPr="0057073E">
        <w:rPr>
          <w:sz w:val="28"/>
          <w:szCs w:val="28"/>
        </w:rPr>
        <w:t xml:space="preserve"> Р</w:t>
      </w:r>
      <w:r w:rsidR="00442F77">
        <w:rPr>
          <w:sz w:val="28"/>
          <w:szCs w:val="28"/>
        </w:rPr>
        <w:t xml:space="preserve">оссийской </w:t>
      </w:r>
      <w:r w:rsidRPr="0057073E">
        <w:rPr>
          <w:sz w:val="28"/>
          <w:szCs w:val="28"/>
        </w:rPr>
        <w:t>Ф</w:t>
      </w:r>
      <w:r w:rsidR="00442F77">
        <w:rPr>
          <w:sz w:val="28"/>
          <w:szCs w:val="28"/>
        </w:rPr>
        <w:t>едерации</w:t>
      </w:r>
      <w:r w:rsidRPr="0057073E">
        <w:rPr>
          <w:sz w:val="28"/>
          <w:szCs w:val="28"/>
        </w:rPr>
        <w:t xml:space="preserve"> </w:t>
      </w:r>
      <w:r w:rsidR="00442F77">
        <w:rPr>
          <w:sz w:val="28"/>
          <w:szCs w:val="28"/>
        </w:rPr>
        <w:br/>
      </w:r>
      <w:r w:rsidRPr="0057073E">
        <w:rPr>
          <w:sz w:val="28"/>
          <w:szCs w:val="28"/>
        </w:rPr>
        <w:t>об административных правонарушениях (КоАП).</w:t>
      </w:r>
    </w:p>
    <w:p w:rsidR="001664DA" w:rsidRDefault="001664DA" w:rsidP="007B0594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</w:p>
    <w:p w:rsidR="001664DA" w:rsidRPr="00511477" w:rsidRDefault="001664DA" w:rsidP="001664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11477">
        <w:rPr>
          <w:sz w:val="28"/>
          <w:szCs w:val="28"/>
          <w:lang w:eastAsia="en-US"/>
        </w:rPr>
        <w:t>Контактные телефоны для консультаций:</w:t>
      </w:r>
    </w:p>
    <w:p w:rsidR="001664DA" w:rsidRPr="00511477" w:rsidRDefault="001664DA" w:rsidP="001664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11477">
        <w:rPr>
          <w:sz w:val="28"/>
          <w:szCs w:val="28"/>
          <w:lang w:eastAsia="en-US"/>
        </w:rPr>
        <w:t>+7(856) 303-23-41</w:t>
      </w:r>
    </w:p>
    <w:p w:rsidR="001664DA" w:rsidRDefault="001664DA" w:rsidP="001664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664DA" w:rsidRPr="00511477" w:rsidRDefault="001664DA" w:rsidP="001664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Благодарим за сотрудничество.</w:t>
      </w:r>
    </w:p>
    <w:p w:rsidR="007D6A5E" w:rsidRPr="007D6A5E" w:rsidRDefault="007D6A5E" w:rsidP="00520359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</w:p>
    <w:sectPr w:rsidR="007D6A5E" w:rsidRPr="007D6A5E" w:rsidSect="00414AF7">
      <w:headerReference w:type="default" r:id="rId10"/>
      <w:pgSz w:w="11907" w:h="16840"/>
      <w:pgMar w:top="794" w:right="62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287" w:rsidRDefault="00846287">
      <w:r>
        <w:separator/>
      </w:r>
    </w:p>
  </w:endnote>
  <w:endnote w:type="continuationSeparator" w:id="0">
    <w:p w:rsidR="00846287" w:rsidRDefault="0084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287" w:rsidRDefault="00846287">
      <w:r>
        <w:separator/>
      </w:r>
    </w:p>
  </w:footnote>
  <w:footnote w:type="continuationSeparator" w:id="0">
    <w:p w:rsidR="00846287" w:rsidRDefault="00846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6273979"/>
      <w:docPartObj>
        <w:docPartGallery w:val="Page Numbers (Top of Page)"/>
        <w:docPartUnique/>
      </w:docPartObj>
    </w:sdtPr>
    <w:sdtEndPr/>
    <w:sdtContent>
      <w:p w:rsidR="0057073E" w:rsidRDefault="005707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5AB">
          <w:rPr>
            <w:noProof/>
          </w:rPr>
          <w:t>3</w:t>
        </w:r>
        <w:r>
          <w:fldChar w:fldCharType="end"/>
        </w:r>
      </w:p>
    </w:sdtContent>
  </w:sdt>
  <w:p w:rsidR="00D70FFC" w:rsidRDefault="00D70F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3079C"/>
    <w:multiLevelType w:val="multilevel"/>
    <w:tmpl w:val="211EC246"/>
    <w:lvl w:ilvl="0">
      <w:start w:val="1"/>
      <w:numFmt w:val="decimal"/>
      <w:lvlText w:val="%1."/>
      <w:lvlJc w:val="left"/>
      <w:pPr>
        <w:ind w:left="4754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FC"/>
    <w:rsid w:val="00046FCB"/>
    <w:rsid w:val="00075A34"/>
    <w:rsid w:val="000C50A0"/>
    <w:rsid w:val="0011429F"/>
    <w:rsid w:val="001201F2"/>
    <w:rsid w:val="001220F7"/>
    <w:rsid w:val="00130918"/>
    <w:rsid w:val="001664DA"/>
    <w:rsid w:val="00170938"/>
    <w:rsid w:val="00172C48"/>
    <w:rsid w:val="001A5290"/>
    <w:rsid w:val="001B02DC"/>
    <w:rsid w:val="001C63E8"/>
    <w:rsid w:val="001D0143"/>
    <w:rsid w:val="002D65C3"/>
    <w:rsid w:val="00355382"/>
    <w:rsid w:val="00371E92"/>
    <w:rsid w:val="003C1585"/>
    <w:rsid w:val="00414AF7"/>
    <w:rsid w:val="00422175"/>
    <w:rsid w:val="00442F77"/>
    <w:rsid w:val="00492ACB"/>
    <w:rsid w:val="004A4E45"/>
    <w:rsid w:val="0050353B"/>
    <w:rsid w:val="00520359"/>
    <w:rsid w:val="0057073E"/>
    <w:rsid w:val="00586E80"/>
    <w:rsid w:val="005902F1"/>
    <w:rsid w:val="00630519"/>
    <w:rsid w:val="00632759"/>
    <w:rsid w:val="006D601E"/>
    <w:rsid w:val="00783367"/>
    <w:rsid w:val="007A49FE"/>
    <w:rsid w:val="007B0594"/>
    <w:rsid w:val="007D4F84"/>
    <w:rsid w:val="007D6A5E"/>
    <w:rsid w:val="008425AB"/>
    <w:rsid w:val="00846287"/>
    <w:rsid w:val="0087771B"/>
    <w:rsid w:val="00881849"/>
    <w:rsid w:val="008831F4"/>
    <w:rsid w:val="008855D5"/>
    <w:rsid w:val="009362A3"/>
    <w:rsid w:val="00995F86"/>
    <w:rsid w:val="009E7F74"/>
    <w:rsid w:val="00A25D20"/>
    <w:rsid w:val="00AC05EE"/>
    <w:rsid w:val="00AE5E61"/>
    <w:rsid w:val="00B630B0"/>
    <w:rsid w:val="00B83230"/>
    <w:rsid w:val="00BA316A"/>
    <w:rsid w:val="00BB716A"/>
    <w:rsid w:val="00BC1BB5"/>
    <w:rsid w:val="00BE332F"/>
    <w:rsid w:val="00C44FA5"/>
    <w:rsid w:val="00C72936"/>
    <w:rsid w:val="00CC0B6A"/>
    <w:rsid w:val="00D21DB4"/>
    <w:rsid w:val="00D70FFC"/>
    <w:rsid w:val="00D74948"/>
    <w:rsid w:val="00DF601D"/>
    <w:rsid w:val="00E02D1D"/>
    <w:rsid w:val="00E56CD3"/>
    <w:rsid w:val="00F07B5E"/>
    <w:rsid w:val="00F15CAA"/>
    <w:rsid w:val="00F2618F"/>
    <w:rsid w:val="00F4025E"/>
    <w:rsid w:val="00F4126E"/>
    <w:rsid w:val="00F45034"/>
    <w:rsid w:val="00F71EE9"/>
    <w:rsid w:val="00F90F55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875E2A-4E15-4C1D-ACAB-F10BA4BB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Plain Text"/>
    <w:basedOn w:val="a"/>
    <w:link w:val="a8"/>
    <w:rPr>
      <w:rFonts w:ascii="Courier New" w:hAnsi="Courier New"/>
    </w:rPr>
  </w:style>
  <w:style w:type="character" w:customStyle="1" w:styleId="a8">
    <w:name w:val="Текст Знак"/>
    <w:basedOn w:val="1"/>
    <w:link w:val="a7"/>
    <w:rPr>
      <w:rFonts w:ascii="Courier New" w:hAnsi="Courier New"/>
    </w:rPr>
  </w:style>
  <w:style w:type="paragraph" w:customStyle="1" w:styleId="FontStyle19">
    <w:name w:val="Font Style19"/>
    <w:link w:val="FontStyle190"/>
    <w:rPr>
      <w:b/>
      <w:sz w:val="24"/>
    </w:rPr>
  </w:style>
  <w:style w:type="character" w:customStyle="1" w:styleId="FontStyle190">
    <w:name w:val="Font Style19"/>
    <w:link w:val="FontStyle19"/>
    <w:rPr>
      <w:rFonts w:ascii="Times New Roman" w:hAnsi="Times New Roman"/>
      <w:b/>
      <w:sz w:val="24"/>
    </w:rPr>
  </w:style>
  <w:style w:type="paragraph" w:styleId="a9">
    <w:name w:val="List Paragraph"/>
    <w:basedOn w:val="a"/>
    <w:link w:val="aa"/>
    <w:pPr>
      <w:ind w:left="708"/>
    </w:pPr>
  </w:style>
  <w:style w:type="character" w:customStyle="1" w:styleId="aa">
    <w:name w:val="Абзац списка Знак"/>
    <w:basedOn w:val="1"/>
    <w:link w:val="a9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b">
    <w:name w:val="Неразрешенное упоминание"/>
    <w:link w:val="ac"/>
    <w:rPr>
      <w:color w:val="605E5C"/>
      <w:shd w:val="clear" w:color="auto" w:fill="E1DFDD"/>
    </w:rPr>
  </w:style>
  <w:style w:type="character" w:customStyle="1" w:styleId="ac">
    <w:name w:val="Неразрешенное упоминание"/>
    <w:link w:val="ab"/>
    <w:rPr>
      <w:color w:val="605E5C"/>
      <w:shd w:val="clear" w:color="auto" w:fill="E1DFDD"/>
    </w:rPr>
  </w:style>
  <w:style w:type="paragraph" w:customStyle="1" w:styleId="12">
    <w:name w:val="Гиперссылка1"/>
    <w:link w:val="ad"/>
    <w:rPr>
      <w:color w:val="0000FF"/>
      <w:u w:val="single"/>
    </w:rPr>
  </w:style>
  <w:style w:type="character" w:styleId="ad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customStyle="1" w:styleId="Style4">
    <w:name w:val="Style4"/>
    <w:basedOn w:val="a"/>
    <w:link w:val="Style40"/>
    <w:pPr>
      <w:widowControl w:val="0"/>
      <w:spacing w:line="326" w:lineRule="exact"/>
    </w:pPr>
    <w:rPr>
      <w:sz w:val="24"/>
    </w:rPr>
  </w:style>
  <w:style w:type="character" w:customStyle="1" w:styleId="Style40">
    <w:name w:val="Style4"/>
    <w:basedOn w:val="1"/>
    <w:link w:val="Style4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</w:style>
  <w:style w:type="paragraph" w:customStyle="1" w:styleId="Style9">
    <w:name w:val="Style9"/>
    <w:basedOn w:val="a"/>
    <w:link w:val="Style90"/>
    <w:pPr>
      <w:widowControl w:val="0"/>
      <w:spacing w:line="317" w:lineRule="exact"/>
      <w:ind w:firstLine="763"/>
      <w:jc w:val="both"/>
    </w:pPr>
    <w:rPr>
      <w:sz w:val="24"/>
    </w:rPr>
  </w:style>
  <w:style w:type="character" w:customStyle="1" w:styleId="Style90">
    <w:name w:val="Style9"/>
    <w:basedOn w:val="1"/>
    <w:link w:val="Style9"/>
    <w:rPr>
      <w:sz w:val="24"/>
    </w:rPr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881849"/>
    <w:rPr>
      <w:color w:val="800080" w:themeColor="followed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995F8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95F86"/>
  </w:style>
  <w:style w:type="character" w:customStyle="1" w:styleId="af8">
    <w:name w:val="Текст примечания Знак"/>
    <w:basedOn w:val="a0"/>
    <w:link w:val="af7"/>
    <w:uiPriority w:val="99"/>
    <w:semiHidden/>
    <w:rsid w:val="00995F86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95F8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95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sbor.rosstat.gov.ru/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8593-C568-4E85-AA57-A82E291C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4789</Words>
  <Characters>2731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Расташанская Светлана Васильевна</dc:creator>
  <cp:lastModifiedBy>Donstat_001</cp:lastModifiedBy>
  <cp:revision>27</cp:revision>
  <cp:lastPrinted>2023-01-16T09:34:00Z</cp:lastPrinted>
  <dcterms:created xsi:type="dcterms:W3CDTF">2023-01-18T17:37:00Z</dcterms:created>
  <dcterms:modified xsi:type="dcterms:W3CDTF">2024-02-27T05:46:00Z</dcterms:modified>
</cp:coreProperties>
</file>